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A2A" w:rsidRPr="009A4FA2" w:rsidRDefault="00E56A2A" w:rsidP="00E56A2A">
      <w:pPr>
        <w:pStyle w:val="af3"/>
        <w:contextualSpacing w:val="0"/>
        <w:rPr>
          <w:caps w:val="0"/>
          <w:kern w:val="0"/>
        </w:rPr>
      </w:pPr>
      <w:bookmarkStart w:id="0" w:name="_GoBack"/>
      <w:bookmarkEnd w:id="0"/>
      <w:r w:rsidRPr="009A4FA2">
        <w:rPr>
          <w:caps w:val="0"/>
          <w:kern w:val="0"/>
        </w:rPr>
        <w:t>NOTIFICATION UNDER ARTICLE 12.4 OF THE AGREEMENT ON</w:t>
      </w:r>
      <w:r w:rsidRPr="009A4FA2">
        <w:rPr>
          <w:caps w:val="0"/>
          <w:kern w:val="0"/>
        </w:rPr>
        <w:br/>
        <w:t>SAFEGUARDS BEFORE TAKING A PROVISIONAL SAFEGUARD</w:t>
      </w:r>
      <w:r w:rsidRPr="009A4FA2">
        <w:rPr>
          <w:caps w:val="0"/>
          <w:kern w:val="0"/>
        </w:rPr>
        <w:br/>
        <w:t>MEASURE REFERRED TO IN ARTICLE 6</w:t>
      </w:r>
    </w:p>
    <w:p w:rsidR="00E56A2A" w:rsidRPr="009A4FA2" w:rsidRDefault="00E56A2A" w:rsidP="00E56A2A">
      <w:pPr>
        <w:pStyle w:val="af3"/>
        <w:rPr>
          <w:caps w:val="0"/>
          <w:kern w:val="0"/>
        </w:rPr>
      </w:pPr>
      <w:r w:rsidRPr="009A4FA2">
        <w:rPr>
          <w:caps w:val="0"/>
          <w:kern w:val="0"/>
        </w:rPr>
        <w:t>NOTIFICATION PURSUANT TO ARTICLE 9, FOOTNOTE 2</w:t>
      </w:r>
      <w:r w:rsidRPr="009A4FA2">
        <w:rPr>
          <w:caps w:val="0"/>
          <w:kern w:val="0"/>
        </w:rPr>
        <w:br/>
        <w:t>OF THE AGREEMENT ON SAFEGUARDS</w:t>
      </w:r>
    </w:p>
    <w:p w:rsidR="00E56A2A" w:rsidRPr="009A4FA2" w:rsidRDefault="00E56A2A" w:rsidP="00E56A2A">
      <w:pPr>
        <w:pStyle w:val="TitleCountry"/>
      </w:pPr>
      <w:r w:rsidRPr="009A4FA2">
        <w:t>Indonesia</w:t>
      </w:r>
    </w:p>
    <w:p w:rsidR="007F2189" w:rsidRPr="00E56A2A" w:rsidRDefault="005C535B" w:rsidP="00E56A2A">
      <w:pPr>
        <w:pStyle w:val="Title3"/>
      </w:pPr>
      <w:r w:rsidRPr="00E56A2A">
        <w:t>(Yarn (Other Than Sewing Thread) Of Synthetic and Artificial Staple Fibres)</w:t>
      </w:r>
    </w:p>
    <w:p w:rsidR="00E56A2A" w:rsidRDefault="00E56A2A" w:rsidP="00E56A2A">
      <w:r w:rsidRPr="009A4FA2">
        <w:t>The following communication, dated 5 November 2019, is being circulated at the request of the delegation of Indonesia.</w:t>
      </w:r>
    </w:p>
    <w:p w:rsidR="00E56A2A" w:rsidRDefault="00E56A2A" w:rsidP="00E56A2A"/>
    <w:p w:rsidR="00E56A2A" w:rsidRDefault="00E56A2A" w:rsidP="00E56A2A">
      <w:pPr>
        <w:jc w:val="center"/>
        <w:rPr>
          <w:b/>
        </w:rPr>
      </w:pPr>
      <w:r>
        <w:rPr>
          <w:b/>
        </w:rPr>
        <w:t>_______________</w:t>
      </w:r>
    </w:p>
    <w:p w:rsidR="00E56A2A" w:rsidRDefault="00E56A2A" w:rsidP="00E56A2A"/>
    <w:p w:rsidR="00E56A2A" w:rsidRPr="009A4FA2" w:rsidRDefault="00E56A2A" w:rsidP="00E56A2A"/>
    <w:p w:rsidR="00BC713D" w:rsidRPr="00FA319C" w:rsidRDefault="00BC713D" w:rsidP="00E56A2A">
      <w:pPr>
        <w:pStyle w:val="af3"/>
        <w:spacing w:before="0"/>
        <w:contextualSpacing w:val="0"/>
        <w:jc w:val="both"/>
        <w:rPr>
          <w:i/>
          <w:lang w:eastAsia="en-GB"/>
        </w:rPr>
      </w:pPr>
      <w:r w:rsidRPr="00FA319C">
        <w:rPr>
          <w:i/>
          <w:lang w:eastAsia="en-GB"/>
        </w:rPr>
        <w:t>NOTIFICATION UNDER ARTICLE 12.4 BEFORE TAKING PROVISIONAL SAFEGUARD MEASURES</w:t>
      </w:r>
    </w:p>
    <w:p w:rsidR="00E56A2A" w:rsidRPr="00E56A2A" w:rsidRDefault="00C83E62" w:rsidP="00E56A2A">
      <w:pPr>
        <w:pStyle w:val="1"/>
        <w:rPr>
          <w:lang w:eastAsia="en-GB"/>
        </w:rPr>
      </w:pPr>
      <w:r w:rsidRPr="00E56A2A">
        <w:t>Specify t</w:t>
      </w:r>
      <w:r w:rsidR="001E2625" w:rsidRPr="00E56A2A">
        <w:rPr>
          <w:lang w:eastAsia="en-GB"/>
        </w:rPr>
        <w:t>he product subject to the proposed provisional safeguard measure</w:t>
      </w:r>
    </w:p>
    <w:p w:rsidR="00A67556" w:rsidRPr="00E56A2A" w:rsidRDefault="00A67556" w:rsidP="00E56A2A">
      <w:pPr>
        <w:spacing w:after="240"/>
        <w:rPr>
          <w:rFonts w:cs="Arial"/>
          <w:color w:val="000000"/>
          <w:szCs w:val="20"/>
          <w:lang w:eastAsia="en-GB"/>
        </w:rPr>
      </w:pPr>
      <w:r w:rsidRPr="00E56A2A">
        <w:rPr>
          <w:rFonts w:cs="Arial"/>
          <w:color w:val="000000"/>
          <w:szCs w:val="20"/>
          <w:lang w:eastAsia="en-GB"/>
        </w:rPr>
        <w:t>Yarn (</w:t>
      </w:r>
      <w:r w:rsidR="00B52B03" w:rsidRPr="00E56A2A">
        <w:rPr>
          <w:rFonts w:cs="Arial"/>
          <w:color w:val="000000"/>
          <w:szCs w:val="20"/>
          <w:lang w:eastAsia="en-GB"/>
        </w:rPr>
        <w:t>Other Than Sewing Thread</w:t>
      </w:r>
      <w:r w:rsidRPr="00E56A2A">
        <w:rPr>
          <w:rFonts w:cs="Arial"/>
          <w:color w:val="000000"/>
          <w:szCs w:val="20"/>
          <w:lang w:eastAsia="en-GB"/>
        </w:rPr>
        <w:t xml:space="preserve">) of </w:t>
      </w:r>
      <w:r w:rsidR="005C535B" w:rsidRPr="00E56A2A">
        <w:rPr>
          <w:rFonts w:cs="Arial"/>
          <w:color w:val="000000"/>
          <w:szCs w:val="20"/>
          <w:lang w:eastAsia="en-GB"/>
        </w:rPr>
        <w:t>Synthetic</w:t>
      </w:r>
      <w:r w:rsidRPr="00E56A2A">
        <w:rPr>
          <w:rFonts w:cs="Arial"/>
          <w:color w:val="000000"/>
          <w:szCs w:val="20"/>
          <w:lang w:eastAsia="en-GB"/>
        </w:rPr>
        <w:t xml:space="preserve"> and Artificial Staple Fibres</w:t>
      </w:r>
      <w:r w:rsidR="00D92D2D" w:rsidRPr="00E56A2A">
        <w:rPr>
          <w:rFonts w:cs="Arial"/>
          <w:color w:val="000000"/>
          <w:szCs w:val="20"/>
          <w:lang w:eastAsia="en-GB"/>
        </w:rPr>
        <w:t xml:space="preserve"> (</w:t>
      </w:r>
      <w:r w:rsidR="00E56A2A" w:rsidRPr="00E56A2A">
        <w:rPr>
          <w:rFonts w:cs="Arial"/>
          <w:color w:val="000000"/>
          <w:szCs w:val="20"/>
          <w:lang w:eastAsia="en-GB"/>
        </w:rPr>
        <w:t>"</w:t>
      </w:r>
      <w:r w:rsidR="0069354A" w:rsidRPr="00E56A2A">
        <w:rPr>
          <w:rFonts w:cs="Arial"/>
          <w:color w:val="000000"/>
          <w:szCs w:val="20"/>
          <w:lang w:eastAsia="en-GB"/>
        </w:rPr>
        <w:t xml:space="preserve">the </w:t>
      </w:r>
      <w:r w:rsidR="00D92D2D" w:rsidRPr="00E56A2A">
        <w:rPr>
          <w:rFonts w:cs="Arial"/>
          <w:color w:val="000000"/>
          <w:szCs w:val="20"/>
          <w:lang w:eastAsia="en-GB"/>
        </w:rPr>
        <w:t>product concerned</w:t>
      </w:r>
      <w:r w:rsidR="00E56A2A" w:rsidRPr="00E56A2A">
        <w:rPr>
          <w:rFonts w:cs="Arial"/>
          <w:color w:val="000000"/>
          <w:szCs w:val="20"/>
          <w:lang w:eastAsia="en-GB"/>
        </w:rPr>
        <w:t>"</w:t>
      </w:r>
      <w:r w:rsidR="00D92D2D" w:rsidRPr="00E56A2A">
        <w:rPr>
          <w:rFonts w:cs="Arial"/>
          <w:color w:val="000000"/>
          <w:szCs w:val="20"/>
          <w:lang w:eastAsia="en-GB"/>
        </w:rPr>
        <w:t>)</w:t>
      </w:r>
      <w:r w:rsidRPr="00E56A2A">
        <w:rPr>
          <w:rFonts w:cs="Arial"/>
          <w:color w:val="000000"/>
          <w:szCs w:val="20"/>
          <w:lang w:eastAsia="en-GB"/>
        </w:rPr>
        <w:t>, under HS Code 5509.22.00, 5509.32.00, 5509.51.00, 5509.53.00, 5510.12.00, 5510.90.00.</w:t>
      </w:r>
    </w:p>
    <w:p w:rsidR="00E56A2A" w:rsidRPr="00E56A2A" w:rsidRDefault="00C83E62" w:rsidP="00E56A2A">
      <w:pPr>
        <w:pStyle w:val="1"/>
      </w:pPr>
      <w:r w:rsidRPr="00E56A2A">
        <w:t>Specify t</w:t>
      </w:r>
      <w:r w:rsidR="001E2625" w:rsidRPr="00E56A2A">
        <w:t>he proposed provisional safeguard measure</w:t>
      </w:r>
    </w:p>
    <w:p w:rsidR="00AE1650" w:rsidRPr="00E56A2A" w:rsidRDefault="00AE1650" w:rsidP="00E56A2A">
      <w:pPr>
        <w:spacing w:after="240"/>
        <w:rPr>
          <w:rFonts w:cs="Arial"/>
          <w:color w:val="000000"/>
          <w:szCs w:val="20"/>
        </w:rPr>
      </w:pPr>
      <w:r w:rsidRPr="00E56A2A">
        <w:rPr>
          <w:rFonts w:cs="Arial"/>
          <w:color w:val="000000"/>
          <w:szCs w:val="20"/>
        </w:rPr>
        <w:t xml:space="preserve">The proposed provisional safeguard measure is in the form of specific tariff as much as </w:t>
      </w:r>
      <w:proofErr w:type="spellStart"/>
      <w:r w:rsidRPr="00E56A2A">
        <w:rPr>
          <w:rFonts w:cs="Arial"/>
          <w:color w:val="000000"/>
          <w:szCs w:val="20"/>
        </w:rPr>
        <w:t>Rp</w:t>
      </w:r>
      <w:proofErr w:type="spellEnd"/>
      <w:r w:rsidRPr="00E56A2A">
        <w:rPr>
          <w:rFonts w:cs="Arial"/>
          <w:color w:val="000000"/>
          <w:szCs w:val="20"/>
        </w:rPr>
        <w:t>.</w:t>
      </w:r>
      <w:r w:rsidR="00E56A2A">
        <w:rPr>
          <w:rFonts w:cs="Arial"/>
          <w:color w:val="000000"/>
          <w:szCs w:val="20"/>
        </w:rPr>
        <w:t> </w:t>
      </w:r>
      <w:r w:rsidRPr="00E56A2A">
        <w:rPr>
          <w:rFonts w:cs="Arial"/>
          <w:color w:val="000000"/>
          <w:szCs w:val="20"/>
        </w:rPr>
        <w:t>1,405/kg.</w:t>
      </w:r>
    </w:p>
    <w:p w:rsidR="001E2625" w:rsidRPr="00E56A2A" w:rsidRDefault="00C83E62" w:rsidP="00E56A2A">
      <w:pPr>
        <w:pStyle w:val="1"/>
      </w:pPr>
      <w:r w:rsidRPr="00E56A2A">
        <w:t>Specify t</w:t>
      </w:r>
      <w:r w:rsidR="001E2625" w:rsidRPr="00E56A2A">
        <w:t>he proposed date of the introduction of the proposed provisional safeguard measure</w:t>
      </w:r>
    </w:p>
    <w:p w:rsidR="005C535B" w:rsidRPr="00E56A2A" w:rsidRDefault="005C535B" w:rsidP="00E56A2A">
      <w:pPr>
        <w:spacing w:after="240"/>
        <w:rPr>
          <w:rFonts w:cs="Arial"/>
          <w:color w:val="000000"/>
          <w:szCs w:val="20"/>
        </w:rPr>
      </w:pPr>
      <w:r w:rsidRPr="00E56A2A">
        <w:rPr>
          <w:rFonts w:cs="Arial"/>
          <w:color w:val="000000"/>
          <w:szCs w:val="20"/>
        </w:rPr>
        <w:t xml:space="preserve">The provisional safeguard measure is proposed to enter into force </w:t>
      </w:r>
      <w:r w:rsidR="00B52B03" w:rsidRPr="00E56A2A">
        <w:rPr>
          <w:rFonts w:cs="Arial"/>
          <w:color w:val="000000"/>
          <w:szCs w:val="20"/>
        </w:rPr>
        <w:t>after</w:t>
      </w:r>
      <w:r w:rsidRPr="00E56A2A">
        <w:rPr>
          <w:rFonts w:cs="Arial"/>
          <w:color w:val="000000"/>
          <w:szCs w:val="20"/>
        </w:rPr>
        <w:t xml:space="preserve"> the publication of the decree of the Minister of Finance of the Republic of Indonesia, which will be promulgated at the Official Gazette.</w:t>
      </w:r>
    </w:p>
    <w:p w:rsidR="001E2625" w:rsidRPr="00E56A2A" w:rsidRDefault="00C83E62" w:rsidP="00E56A2A">
      <w:pPr>
        <w:pStyle w:val="1"/>
      </w:pPr>
      <w:r w:rsidRPr="00E56A2A">
        <w:t>Specify t</w:t>
      </w:r>
      <w:r w:rsidR="001E2625" w:rsidRPr="00E56A2A">
        <w:t>he expected duration of the provisional safeguard measure</w:t>
      </w:r>
    </w:p>
    <w:p w:rsidR="00E25DFD" w:rsidRPr="00E56A2A" w:rsidRDefault="00E25DFD" w:rsidP="00E56A2A">
      <w:pPr>
        <w:spacing w:after="240"/>
        <w:rPr>
          <w:rFonts w:cs="Arial"/>
          <w:color w:val="000000"/>
          <w:szCs w:val="20"/>
        </w:rPr>
      </w:pPr>
      <w:r w:rsidRPr="00E56A2A">
        <w:rPr>
          <w:rFonts w:cs="Arial"/>
          <w:color w:val="000000"/>
          <w:szCs w:val="20"/>
        </w:rPr>
        <w:t>The provisional safeguard measure will be applied for 200 days from the date of its entry into force.</w:t>
      </w:r>
    </w:p>
    <w:p w:rsidR="003D5DE2" w:rsidRPr="00E56A2A" w:rsidRDefault="003D5DE2" w:rsidP="00E56A2A">
      <w:pPr>
        <w:pStyle w:val="1"/>
      </w:pPr>
      <w:r w:rsidRPr="00E56A2A">
        <w:t>Provide the basis for:</w:t>
      </w:r>
    </w:p>
    <w:p w:rsidR="00E56A2A" w:rsidRPr="00FA319C" w:rsidRDefault="00B45454" w:rsidP="00E56A2A">
      <w:pPr>
        <w:pStyle w:val="a6"/>
        <w:numPr>
          <w:ilvl w:val="0"/>
          <w:numId w:val="3"/>
        </w:numPr>
        <w:spacing w:after="240"/>
        <w:contextualSpacing w:val="0"/>
        <w:rPr>
          <w:rFonts w:cs="Arial"/>
          <w:b/>
          <w:color w:val="000000"/>
          <w:szCs w:val="20"/>
        </w:rPr>
      </w:pPr>
      <w:r w:rsidRPr="00FA319C">
        <w:rPr>
          <w:rFonts w:cs="Arial"/>
          <w:b/>
          <w:color w:val="000000"/>
          <w:szCs w:val="20"/>
        </w:rPr>
        <w:t>M</w:t>
      </w:r>
      <w:r w:rsidR="003D5DE2" w:rsidRPr="00FA319C">
        <w:rPr>
          <w:rFonts w:cs="Arial"/>
          <w:b/>
          <w:color w:val="000000"/>
          <w:szCs w:val="20"/>
        </w:rPr>
        <w:t>aking a preliminary determination, as provided for in Article 6, that increased imports have caused or are threatening to cause serious injury;</w:t>
      </w:r>
    </w:p>
    <w:p w:rsidR="003D5DE2" w:rsidRPr="00FA319C" w:rsidRDefault="00E56A2A" w:rsidP="003A4D3F">
      <w:pPr>
        <w:pStyle w:val="a6"/>
        <w:keepNext/>
        <w:tabs>
          <w:tab w:val="left" w:pos="1092"/>
        </w:tabs>
        <w:spacing w:after="240"/>
        <w:contextualSpacing w:val="0"/>
        <w:rPr>
          <w:rFonts w:cs="Arial"/>
          <w:b/>
          <w:color w:val="000000"/>
          <w:szCs w:val="20"/>
          <w:u w:val="single"/>
        </w:rPr>
      </w:pPr>
      <w:r w:rsidRPr="00FA319C">
        <w:rPr>
          <w:rFonts w:cs="Arial"/>
          <w:b/>
          <w:color w:val="000000"/>
          <w:szCs w:val="20"/>
        </w:rPr>
        <w:tab/>
      </w:r>
      <w:r w:rsidR="003D5DE2" w:rsidRPr="00FA319C">
        <w:rPr>
          <w:rFonts w:cs="Arial"/>
          <w:b/>
          <w:color w:val="000000"/>
          <w:szCs w:val="20"/>
          <w:u w:val="single"/>
        </w:rPr>
        <w:t>Unforeseen Development</w:t>
      </w:r>
    </w:p>
    <w:p w:rsidR="0069354A" w:rsidRPr="00E56A2A" w:rsidRDefault="00861A69" w:rsidP="00E56A2A">
      <w:pPr>
        <w:numPr>
          <w:ilvl w:val="0"/>
          <w:numId w:val="6"/>
        </w:numPr>
        <w:spacing w:after="240"/>
        <w:ind w:left="1134" w:hanging="357"/>
        <w:rPr>
          <w:rFonts w:cs="Arial"/>
          <w:bCs/>
          <w:color w:val="000000"/>
          <w:szCs w:val="20"/>
        </w:rPr>
      </w:pPr>
      <w:r w:rsidRPr="00E56A2A">
        <w:rPr>
          <w:rFonts w:cs="Arial"/>
          <w:bCs/>
          <w:color w:val="000000"/>
          <w:szCs w:val="20"/>
        </w:rPr>
        <w:t xml:space="preserve">The yarn industry in </w:t>
      </w:r>
      <w:r w:rsidR="005C535B" w:rsidRPr="00E56A2A">
        <w:rPr>
          <w:rFonts w:cs="Arial"/>
          <w:bCs/>
          <w:color w:val="000000"/>
          <w:szCs w:val="20"/>
        </w:rPr>
        <w:t>People</w:t>
      </w:r>
      <w:r w:rsidR="00E56A2A" w:rsidRPr="00E56A2A">
        <w:rPr>
          <w:rFonts w:cs="Arial"/>
          <w:bCs/>
          <w:color w:val="000000"/>
          <w:szCs w:val="20"/>
        </w:rPr>
        <w:t>'</w:t>
      </w:r>
      <w:r w:rsidR="005C535B" w:rsidRPr="00E56A2A">
        <w:rPr>
          <w:rFonts w:cs="Arial"/>
          <w:bCs/>
          <w:color w:val="000000"/>
          <w:szCs w:val="20"/>
        </w:rPr>
        <w:t>s Republic of China (PRC)</w:t>
      </w:r>
      <w:r w:rsidRPr="00E56A2A">
        <w:rPr>
          <w:rFonts w:cs="Arial"/>
          <w:bCs/>
          <w:color w:val="000000"/>
          <w:szCs w:val="20"/>
        </w:rPr>
        <w:t xml:space="preserve"> experienced an increase in production capacity </w:t>
      </w:r>
      <w:r w:rsidR="005C535B" w:rsidRPr="00E56A2A">
        <w:rPr>
          <w:rFonts w:cs="Arial"/>
          <w:bCs/>
          <w:color w:val="000000"/>
          <w:szCs w:val="20"/>
        </w:rPr>
        <w:t>by</w:t>
      </w:r>
      <w:r w:rsidRPr="00E56A2A">
        <w:rPr>
          <w:rFonts w:cs="Arial"/>
          <w:bCs/>
          <w:color w:val="000000"/>
          <w:szCs w:val="20"/>
        </w:rPr>
        <w:t xml:space="preserve"> 14.8</w:t>
      </w:r>
      <w:r w:rsidR="00E56A2A">
        <w:rPr>
          <w:rFonts w:cs="Arial"/>
          <w:bCs/>
          <w:color w:val="000000"/>
          <w:szCs w:val="20"/>
        </w:rPr>
        <w:t>%</w:t>
      </w:r>
      <w:r w:rsidRPr="00E56A2A">
        <w:rPr>
          <w:rFonts w:cs="Arial"/>
          <w:bCs/>
          <w:color w:val="000000"/>
          <w:szCs w:val="20"/>
        </w:rPr>
        <w:t xml:space="preserve"> during 2015</w:t>
      </w:r>
      <w:r w:rsidR="00E56A2A" w:rsidRPr="00E56A2A">
        <w:rPr>
          <w:rFonts w:cs="Arial"/>
          <w:bCs/>
          <w:color w:val="000000"/>
          <w:szCs w:val="20"/>
        </w:rPr>
        <w:noBreakHyphen/>
      </w:r>
      <w:r w:rsidRPr="00E56A2A">
        <w:rPr>
          <w:rFonts w:cs="Arial"/>
          <w:bCs/>
          <w:color w:val="000000"/>
          <w:szCs w:val="20"/>
        </w:rPr>
        <w:t>2018</w:t>
      </w:r>
      <w:r w:rsidR="005C535B" w:rsidRPr="00E56A2A">
        <w:rPr>
          <w:rFonts w:cs="Arial"/>
          <w:bCs/>
          <w:color w:val="000000"/>
          <w:szCs w:val="20"/>
        </w:rPr>
        <w:t>, which lead to</w:t>
      </w:r>
      <w:r w:rsidRPr="00E56A2A">
        <w:rPr>
          <w:rFonts w:cs="Arial"/>
          <w:bCs/>
          <w:color w:val="000000"/>
          <w:szCs w:val="20"/>
        </w:rPr>
        <w:t xml:space="preserve"> an increase in yarn </w:t>
      </w:r>
      <w:r w:rsidRPr="00E56A2A">
        <w:rPr>
          <w:rFonts w:cs="Arial"/>
          <w:bCs/>
          <w:color w:val="000000"/>
          <w:szCs w:val="20"/>
        </w:rPr>
        <w:lastRenderedPageBreak/>
        <w:t xml:space="preserve">production in </w:t>
      </w:r>
      <w:r w:rsidR="005C535B" w:rsidRPr="00E56A2A">
        <w:rPr>
          <w:rFonts w:cs="Arial"/>
          <w:bCs/>
          <w:color w:val="000000"/>
          <w:szCs w:val="20"/>
        </w:rPr>
        <w:t>PRC</w:t>
      </w:r>
      <w:r w:rsidR="00E56A2A" w:rsidRPr="00E56A2A">
        <w:rPr>
          <w:rFonts w:cs="Arial"/>
          <w:bCs/>
          <w:color w:val="000000"/>
          <w:szCs w:val="20"/>
        </w:rPr>
        <w:t>. T</w:t>
      </w:r>
      <w:r w:rsidRPr="00E56A2A">
        <w:rPr>
          <w:rFonts w:cs="Arial"/>
          <w:bCs/>
          <w:color w:val="000000"/>
          <w:szCs w:val="20"/>
        </w:rPr>
        <w:t xml:space="preserve">his </w:t>
      </w:r>
      <w:r w:rsidR="0069354A" w:rsidRPr="00E56A2A">
        <w:rPr>
          <w:rFonts w:cs="Arial"/>
          <w:bCs/>
          <w:color w:val="000000"/>
          <w:szCs w:val="20"/>
        </w:rPr>
        <w:t xml:space="preserve">condition </w:t>
      </w:r>
      <w:r w:rsidRPr="00E56A2A">
        <w:rPr>
          <w:rFonts w:cs="Arial"/>
          <w:bCs/>
          <w:color w:val="000000"/>
          <w:szCs w:val="20"/>
        </w:rPr>
        <w:t>unexpectedly led to a significant growth in production and export of PRC</w:t>
      </w:r>
      <w:r w:rsidR="00E56A2A" w:rsidRPr="00E56A2A">
        <w:rPr>
          <w:rFonts w:cs="Arial"/>
          <w:bCs/>
          <w:color w:val="000000"/>
          <w:szCs w:val="20"/>
        </w:rPr>
        <w:t>'</w:t>
      </w:r>
      <w:r w:rsidR="005C535B" w:rsidRPr="00E56A2A">
        <w:rPr>
          <w:rFonts w:cs="Arial"/>
          <w:bCs/>
          <w:color w:val="000000"/>
          <w:szCs w:val="20"/>
        </w:rPr>
        <w:t>s</w:t>
      </w:r>
      <w:r w:rsidRPr="00E56A2A">
        <w:rPr>
          <w:rFonts w:cs="Arial"/>
          <w:bCs/>
          <w:color w:val="000000"/>
          <w:szCs w:val="20"/>
        </w:rPr>
        <w:t xml:space="preserve"> </w:t>
      </w:r>
      <w:r w:rsidR="005C535B" w:rsidRPr="00E56A2A">
        <w:rPr>
          <w:rFonts w:cs="Arial"/>
          <w:bCs/>
          <w:color w:val="000000"/>
          <w:szCs w:val="20"/>
        </w:rPr>
        <w:t>yarn</w:t>
      </w:r>
      <w:r w:rsidRPr="00E56A2A">
        <w:rPr>
          <w:rFonts w:cs="Arial"/>
          <w:bCs/>
          <w:color w:val="000000"/>
          <w:szCs w:val="20"/>
        </w:rPr>
        <w:t xml:space="preserve"> throughout the world, including Indones</w:t>
      </w:r>
      <w:r w:rsidR="0069354A" w:rsidRPr="00E56A2A">
        <w:rPr>
          <w:rFonts w:cs="Arial"/>
          <w:bCs/>
          <w:color w:val="000000"/>
          <w:szCs w:val="20"/>
        </w:rPr>
        <w:t>ia, which is unforeseeably caus</w:t>
      </w:r>
      <w:r w:rsidR="00735864" w:rsidRPr="00E56A2A">
        <w:rPr>
          <w:rFonts w:cs="Arial"/>
          <w:bCs/>
          <w:color w:val="000000"/>
          <w:szCs w:val="20"/>
        </w:rPr>
        <w:t>ing</w:t>
      </w:r>
      <w:r w:rsidR="0069354A" w:rsidRPr="00E56A2A">
        <w:rPr>
          <w:rFonts w:cs="Arial"/>
          <w:bCs/>
          <w:color w:val="000000"/>
          <w:szCs w:val="20"/>
        </w:rPr>
        <w:t xml:space="preserve"> a surge increase in imports of staple yarn in Indonesia.</w:t>
      </w:r>
    </w:p>
    <w:p w:rsidR="00861A69" w:rsidRPr="00E56A2A" w:rsidRDefault="00861A69" w:rsidP="00E56A2A">
      <w:pPr>
        <w:numPr>
          <w:ilvl w:val="0"/>
          <w:numId w:val="6"/>
        </w:numPr>
        <w:spacing w:after="240"/>
        <w:ind w:left="1134" w:hanging="357"/>
        <w:rPr>
          <w:rFonts w:cs="Arial"/>
          <w:bCs/>
          <w:color w:val="000000"/>
          <w:szCs w:val="20"/>
        </w:rPr>
      </w:pPr>
      <w:r w:rsidRPr="00E56A2A">
        <w:rPr>
          <w:rFonts w:cs="Arial"/>
          <w:bCs/>
          <w:color w:val="000000"/>
          <w:szCs w:val="20"/>
        </w:rPr>
        <w:t xml:space="preserve">There has been a significant increase in </w:t>
      </w:r>
      <w:r w:rsidR="005C535B" w:rsidRPr="00E56A2A">
        <w:rPr>
          <w:rFonts w:cs="Arial"/>
          <w:bCs/>
          <w:color w:val="000000"/>
          <w:szCs w:val="20"/>
        </w:rPr>
        <w:t xml:space="preserve">yarn </w:t>
      </w:r>
      <w:r w:rsidRPr="00E56A2A">
        <w:rPr>
          <w:rFonts w:cs="Arial"/>
          <w:bCs/>
          <w:color w:val="000000"/>
          <w:szCs w:val="20"/>
        </w:rPr>
        <w:t>production in China with a trend of 6.91</w:t>
      </w:r>
      <w:r w:rsidR="00E56A2A">
        <w:rPr>
          <w:rFonts w:cs="Arial"/>
          <w:bCs/>
          <w:color w:val="000000"/>
          <w:szCs w:val="20"/>
        </w:rPr>
        <w:t>%</w:t>
      </w:r>
      <w:r w:rsidRPr="00E56A2A">
        <w:rPr>
          <w:rFonts w:cs="Arial"/>
          <w:bCs/>
          <w:color w:val="000000"/>
          <w:szCs w:val="20"/>
        </w:rPr>
        <w:t xml:space="preserve"> over the 2015</w:t>
      </w:r>
      <w:r w:rsidR="00E56A2A" w:rsidRPr="00E56A2A">
        <w:rPr>
          <w:rFonts w:cs="Arial"/>
          <w:bCs/>
          <w:color w:val="000000"/>
          <w:szCs w:val="20"/>
        </w:rPr>
        <w:noBreakHyphen/>
      </w:r>
      <w:r w:rsidRPr="00E56A2A">
        <w:rPr>
          <w:rFonts w:cs="Arial"/>
          <w:bCs/>
          <w:color w:val="000000"/>
          <w:szCs w:val="20"/>
        </w:rPr>
        <w:t xml:space="preserve">2018 </w:t>
      </w:r>
      <w:r w:rsidR="00BF3509" w:rsidRPr="00E56A2A">
        <w:rPr>
          <w:rFonts w:cs="Arial"/>
          <w:bCs/>
          <w:color w:val="000000"/>
          <w:szCs w:val="20"/>
        </w:rPr>
        <w:t>periods</w:t>
      </w:r>
      <w:r w:rsidR="00E56A2A" w:rsidRPr="00E56A2A">
        <w:rPr>
          <w:rFonts w:cs="Arial"/>
          <w:bCs/>
          <w:color w:val="000000"/>
          <w:szCs w:val="20"/>
        </w:rPr>
        <w:t>. I</w:t>
      </w:r>
      <w:r w:rsidRPr="00E56A2A">
        <w:rPr>
          <w:rFonts w:cs="Arial"/>
          <w:bCs/>
          <w:color w:val="000000"/>
          <w:szCs w:val="20"/>
        </w:rPr>
        <w:t xml:space="preserve">n addition, the productivity of the </w:t>
      </w:r>
      <w:r w:rsidR="00BF3509" w:rsidRPr="00E56A2A">
        <w:rPr>
          <w:rFonts w:cs="Arial"/>
          <w:bCs/>
          <w:color w:val="000000"/>
          <w:szCs w:val="20"/>
        </w:rPr>
        <w:t>PRC</w:t>
      </w:r>
      <w:r w:rsidR="00E56A2A" w:rsidRPr="00E56A2A">
        <w:rPr>
          <w:rFonts w:cs="Arial"/>
          <w:bCs/>
          <w:color w:val="000000"/>
          <w:szCs w:val="20"/>
        </w:rPr>
        <w:t>'</w:t>
      </w:r>
      <w:r w:rsidR="00BF3509" w:rsidRPr="00E56A2A">
        <w:rPr>
          <w:rFonts w:cs="Arial"/>
          <w:bCs/>
          <w:color w:val="000000"/>
          <w:szCs w:val="20"/>
        </w:rPr>
        <w:t>s</w:t>
      </w:r>
      <w:r w:rsidRPr="00E56A2A">
        <w:rPr>
          <w:rFonts w:cs="Arial"/>
          <w:bCs/>
          <w:color w:val="000000"/>
          <w:szCs w:val="20"/>
        </w:rPr>
        <w:t xml:space="preserve"> yarn industry also increased during 2015</w:t>
      </w:r>
      <w:r w:rsidR="00E56A2A" w:rsidRPr="00E56A2A">
        <w:rPr>
          <w:rFonts w:cs="Arial"/>
          <w:bCs/>
          <w:color w:val="000000"/>
          <w:szCs w:val="20"/>
        </w:rPr>
        <w:noBreakHyphen/>
      </w:r>
      <w:r w:rsidRPr="00E56A2A">
        <w:rPr>
          <w:rFonts w:cs="Arial"/>
          <w:bCs/>
          <w:color w:val="000000"/>
          <w:szCs w:val="20"/>
        </w:rPr>
        <w:t>2018 with a trend of 6.33</w:t>
      </w:r>
      <w:r w:rsidR="00E56A2A">
        <w:rPr>
          <w:rFonts w:cs="Arial"/>
          <w:bCs/>
          <w:color w:val="000000"/>
          <w:szCs w:val="20"/>
        </w:rPr>
        <w:t>%</w:t>
      </w:r>
      <w:r w:rsidR="00E56A2A" w:rsidRPr="00E56A2A">
        <w:rPr>
          <w:rFonts w:cs="Arial"/>
          <w:bCs/>
          <w:color w:val="000000"/>
          <w:szCs w:val="20"/>
        </w:rPr>
        <w:t>. T</w:t>
      </w:r>
      <w:r w:rsidRPr="00E56A2A">
        <w:rPr>
          <w:rFonts w:cs="Arial"/>
          <w:bCs/>
          <w:color w:val="000000"/>
          <w:szCs w:val="20"/>
        </w:rPr>
        <w:t xml:space="preserve">his </w:t>
      </w:r>
      <w:r w:rsidR="00B52B03" w:rsidRPr="00E56A2A">
        <w:rPr>
          <w:rFonts w:cs="Arial"/>
          <w:bCs/>
          <w:color w:val="000000"/>
          <w:szCs w:val="20"/>
        </w:rPr>
        <w:t xml:space="preserve">situation </w:t>
      </w:r>
      <w:r w:rsidR="00BF3509" w:rsidRPr="00E56A2A">
        <w:rPr>
          <w:rFonts w:cs="Arial"/>
          <w:bCs/>
          <w:color w:val="000000"/>
          <w:szCs w:val="20"/>
        </w:rPr>
        <w:t>led to</w:t>
      </w:r>
      <w:r w:rsidRPr="00E56A2A">
        <w:rPr>
          <w:rFonts w:cs="Arial"/>
          <w:bCs/>
          <w:color w:val="000000"/>
          <w:szCs w:val="20"/>
        </w:rPr>
        <w:t xml:space="preserve"> the </w:t>
      </w:r>
      <w:r w:rsidR="00BF3509" w:rsidRPr="00E56A2A">
        <w:rPr>
          <w:rFonts w:cs="Arial"/>
          <w:bCs/>
          <w:color w:val="000000"/>
          <w:szCs w:val="20"/>
        </w:rPr>
        <w:t xml:space="preserve">surge </w:t>
      </w:r>
      <w:r w:rsidRPr="00E56A2A">
        <w:rPr>
          <w:rFonts w:cs="Arial"/>
          <w:bCs/>
          <w:color w:val="000000"/>
          <w:szCs w:val="20"/>
        </w:rPr>
        <w:t xml:space="preserve">increase </w:t>
      </w:r>
      <w:r w:rsidR="00BF3509" w:rsidRPr="00E56A2A">
        <w:rPr>
          <w:rFonts w:cs="Arial"/>
          <w:bCs/>
          <w:color w:val="000000"/>
          <w:szCs w:val="20"/>
        </w:rPr>
        <w:t>of</w:t>
      </w:r>
      <w:r w:rsidRPr="00E56A2A">
        <w:rPr>
          <w:rFonts w:cs="Arial"/>
          <w:bCs/>
          <w:color w:val="000000"/>
          <w:szCs w:val="20"/>
        </w:rPr>
        <w:t xml:space="preserve"> </w:t>
      </w:r>
      <w:r w:rsidR="00BF3509" w:rsidRPr="00E56A2A">
        <w:rPr>
          <w:rFonts w:cs="Arial"/>
          <w:bCs/>
          <w:color w:val="000000"/>
          <w:szCs w:val="20"/>
        </w:rPr>
        <w:t>yarn</w:t>
      </w:r>
      <w:r w:rsidRPr="00E56A2A">
        <w:rPr>
          <w:rFonts w:cs="Arial"/>
          <w:bCs/>
          <w:color w:val="000000"/>
          <w:szCs w:val="20"/>
        </w:rPr>
        <w:t xml:space="preserve"> exports </w:t>
      </w:r>
      <w:r w:rsidR="00BF3509" w:rsidRPr="00E56A2A">
        <w:rPr>
          <w:rFonts w:cs="Arial"/>
          <w:bCs/>
          <w:color w:val="000000"/>
          <w:szCs w:val="20"/>
        </w:rPr>
        <w:t>from PRC</w:t>
      </w:r>
      <w:r w:rsidRPr="00E56A2A">
        <w:rPr>
          <w:rFonts w:cs="Arial"/>
          <w:bCs/>
          <w:color w:val="000000"/>
          <w:szCs w:val="20"/>
        </w:rPr>
        <w:t xml:space="preserve"> to other countries, </w:t>
      </w:r>
      <w:r w:rsidR="00BF3509" w:rsidRPr="00E56A2A">
        <w:rPr>
          <w:rFonts w:cs="Arial"/>
          <w:bCs/>
          <w:color w:val="000000"/>
          <w:szCs w:val="20"/>
        </w:rPr>
        <w:t>including</w:t>
      </w:r>
      <w:r w:rsidRPr="00E56A2A">
        <w:rPr>
          <w:rFonts w:cs="Arial"/>
          <w:bCs/>
          <w:color w:val="000000"/>
          <w:szCs w:val="20"/>
        </w:rPr>
        <w:t xml:space="preserve"> Indonesia, causing a surge in</w:t>
      </w:r>
      <w:r w:rsidR="00BF3509" w:rsidRPr="00E56A2A">
        <w:rPr>
          <w:rFonts w:cs="Arial"/>
          <w:bCs/>
          <w:color w:val="000000"/>
          <w:szCs w:val="20"/>
        </w:rPr>
        <w:t>crease in</w:t>
      </w:r>
      <w:r w:rsidRPr="00E56A2A">
        <w:rPr>
          <w:rFonts w:cs="Arial"/>
          <w:bCs/>
          <w:color w:val="000000"/>
          <w:szCs w:val="20"/>
        </w:rPr>
        <w:t xml:space="preserve"> imports </w:t>
      </w:r>
      <w:r w:rsidR="00BF3509" w:rsidRPr="00E56A2A">
        <w:rPr>
          <w:rFonts w:cs="Arial"/>
          <w:bCs/>
          <w:color w:val="000000"/>
          <w:szCs w:val="20"/>
        </w:rPr>
        <w:t xml:space="preserve">of yarn </w:t>
      </w:r>
      <w:r w:rsidRPr="00E56A2A">
        <w:rPr>
          <w:rFonts w:cs="Arial"/>
          <w:bCs/>
          <w:color w:val="000000"/>
          <w:szCs w:val="20"/>
        </w:rPr>
        <w:t>in Indonesia.</w:t>
      </w:r>
    </w:p>
    <w:p w:rsidR="003D5DE2" w:rsidRPr="00E56A2A" w:rsidRDefault="003A4D3F" w:rsidP="003A4D3F">
      <w:pPr>
        <w:pStyle w:val="a6"/>
        <w:keepNext/>
        <w:tabs>
          <w:tab w:val="left" w:pos="1092"/>
        </w:tabs>
        <w:spacing w:after="240"/>
        <w:contextualSpacing w:val="0"/>
        <w:rPr>
          <w:rFonts w:cs="Arial"/>
          <w:b/>
          <w:color w:val="000000"/>
          <w:szCs w:val="20"/>
          <w:u w:val="single"/>
        </w:rPr>
      </w:pPr>
      <w:r w:rsidRPr="00FA319C">
        <w:rPr>
          <w:rFonts w:cs="Arial"/>
          <w:b/>
          <w:color w:val="000000"/>
          <w:szCs w:val="20"/>
        </w:rPr>
        <w:tab/>
      </w:r>
      <w:r w:rsidR="003D5DE2" w:rsidRPr="00FA319C">
        <w:rPr>
          <w:rFonts w:cs="Arial"/>
          <w:b/>
          <w:color w:val="000000"/>
          <w:szCs w:val="20"/>
          <w:u w:val="single"/>
        </w:rPr>
        <w:t>Increased</w:t>
      </w:r>
      <w:r w:rsidR="003D5DE2" w:rsidRPr="00E56A2A">
        <w:rPr>
          <w:rFonts w:cs="Arial"/>
          <w:b/>
          <w:color w:val="000000"/>
          <w:szCs w:val="20"/>
          <w:u w:val="single"/>
        </w:rPr>
        <w:t xml:space="preserve"> Imports</w:t>
      </w:r>
    </w:p>
    <w:p w:rsidR="003D5DE2" w:rsidRPr="00E56A2A" w:rsidRDefault="003D5DE2" w:rsidP="003A4D3F">
      <w:pPr>
        <w:pStyle w:val="a6"/>
        <w:numPr>
          <w:ilvl w:val="0"/>
          <w:numId w:val="26"/>
        </w:numPr>
        <w:spacing w:after="240"/>
        <w:ind w:left="1434" w:hanging="357"/>
        <w:contextualSpacing w:val="0"/>
        <w:rPr>
          <w:rFonts w:cs="Arial"/>
          <w:b/>
          <w:color w:val="000000"/>
          <w:szCs w:val="20"/>
        </w:rPr>
      </w:pPr>
      <w:r w:rsidRPr="00E56A2A">
        <w:rPr>
          <w:rFonts w:cs="Arial"/>
          <w:b/>
          <w:color w:val="000000"/>
          <w:szCs w:val="20"/>
        </w:rPr>
        <w:t>absolute</w:t>
      </w:r>
    </w:p>
    <w:p w:rsidR="003D5DE2" w:rsidRPr="00E56A2A" w:rsidRDefault="003D5DE2" w:rsidP="003A4D3F">
      <w:pPr>
        <w:pStyle w:val="a6"/>
        <w:spacing w:after="240"/>
        <w:ind w:left="0"/>
        <w:contextualSpacing w:val="0"/>
        <w:rPr>
          <w:rFonts w:cs="Arial"/>
          <w:szCs w:val="20"/>
        </w:rPr>
      </w:pPr>
      <w:r w:rsidRPr="00E56A2A">
        <w:rPr>
          <w:rFonts w:cs="Arial"/>
          <w:szCs w:val="20"/>
        </w:rPr>
        <w:t>The absolute increased import</w:t>
      </w:r>
      <w:r w:rsidR="00415466" w:rsidRPr="00E56A2A">
        <w:rPr>
          <w:rFonts w:cs="Arial"/>
          <w:szCs w:val="20"/>
        </w:rPr>
        <w:t>s</w:t>
      </w:r>
      <w:r w:rsidRPr="00E56A2A">
        <w:rPr>
          <w:rFonts w:cs="Arial"/>
          <w:szCs w:val="20"/>
        </w:rPr>
        <w:t xml:space="preserve"> </w:t>
      </w:r>
      <w:r w:rsidR="00B52B03" w:rsidRPr="00E56A2A">
        <w:rPr>
          <w:rFonts w:cs="Arial"/>
          <w:szCs w:val="20"/>
        </w:rPr>
        <w:t>of the</w:t>
      </w:r>
      <w:r w:rsidR="00D92D2D" w:rsidRPr="00E56A2A">
        <w:rPr>
          <w:rFonts w:cs="Arial"/>
          <w:szCs w:val="20"/>
        </w:rPr>
        <w:t xml:space="preserve"> </w:t>
      </w:r>
      <w:r w:rsidR="007D6DD0" w:rsidRPr="00E56A2A">
        <w:rPr>
          <w:rFonts w:cs="Arial"/>
          <w:szCs w:val="20"/>
        </w:rPr>
        <w:t xml:space="preserve">product </w:t>
      </w:r>
      <w:r w:rsidR="00D92D2D" w:rsidRPr="00E56A2A">
        <w:rPr>
          <w:rFonts w:cs="Arial"/>
          <w:szCs w:val="20"/>
        </w:rPr>
        <w:t xml:space="preserve">concerned </w:t>
      </w:r>
      <w:r w:rsidRPr="00E56A2A">
        <w:rPr>
          <w:rFonts w:cs="Arial"/>
          <w:szCs w:val="20"/>
        </w:rPr>
        <w:t>are presented at the table below</w:t>
      </w:r>
      <w:r w:rsidR="00411475" w:rsidRPr="00E56A2A">
        <w:rPr>
          <w:rFonts w:cs="Arial"/>
          <w:szCs w:val="20"/>
        </w:rPr>
        <w:t>:</w:t>
      </w:r>
    </w:p>
    <w:tbl>
      <w:tblPr>
        <w:tblW w:w="9156" w:type="dxa"/>
        <w:tblInd w:w="-1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61"/>
        <w:gridCol w:w="1330"/>
        <w:gridCol w:w="1210"/>
        <w:gridCol w:w="1081"/>
        <w:gridCol w:w="1081"/>
        <w:gridCol w:w="852"/>
        <w:gridCol w:w="1741"/>
      </w:tblGrid>
      <w:tr w:rsidR="0081197B" w:rsidRPr="003A4D3F" w:rsidTr="003A4D3F">
        <w:tc>
          <w:tcPr>
            <w:tcW w:w="1862" w:type="dxa"/>
            <w:shd w:val="clear" w:color="auto" w:fill="auto"/>
            <w:noWrap/>
            <w:hideMark/>
          </w:tcPr>
          <w:p w:rsidR="0081197B" w:rsidRPr="003A4D3F" w:rsidRDefault="0081197B" w:rsidP="003A4D3F">
            <w:pPr>
              <w:jc w:val="center"/>
              <w:rPr>
                <w:rFonts w:eastAsia="Times New Roman" w:cs="Arial"/>
                <w:b/>
                <w:bCs/>
                <w:sz w:val="16"/>
                <w:szCs w:val="16"/>
                <w:lang w:val="en-US"/>
              </w:rPr>
            </w:pPr>
            <w:r w:rsidRPr="003A4D3F">
              <w:rPr>
                <w:rFonts w:eastAsia="Times New Roman" w:cs="Arial"/>
                <w:b/>
                <w:bCs/>
                <w:sz w:val="16"/>
                <w:szCs w:val="16"/>
              </w:rPr>
              <w:t>Description</w:t>
            </w:r>
          </w:p>
        </w:tc>
        <w:tc>
          <w:tcPr>
            <w:tcW w:w="5554" w:type="dxa"/>
            <w:gridSpan w:val="5"/>
            <w:shd w:val="clear" w:color="auto" w:fill="auto"/>
            <w:noWrap/>
            <w:hideMark/>
          </w:tcPr>
          <w:p w:rsidR="0081197B" w:rsidRPr="003A4D3F" w:rsidRDefault="0081197B" w:rsidP="003A4D3F">
            <w:pPr>
              <w:jc w:val="center"/>
              <w:rPr>
                <w:rFonts w:eastAsia="Times New Roman" w:cs="Arial"/>
                <w:b/>
                <w:bCs/>
                <w:sz w:val="16"/>
                <w:szCs w:val="16"/>
                <w:lang w:val="en-US"/>
              </w:rPr>
            </w:pPr>
            <w:r w:rsidRPr="003A4D3F">
              <w:rPr>
                <w:rFonts w:eastAsia="Times New Roman" w:cs="Arial"/>
                <w:b/>
                <w:bCs/>
                <w:sz w:val="16"/>
                <w:szCs w:val="16"/>
              </w:rPr>
              <w:t>Period of Investigation</w:t>
            </w:r>
          </w:p>
        </w:tc>
        <w:tc>
          <w:tcPr>
            <w:tcW w:w="1739" w:type="dxa"/>
            <w:shd w:val="clear" w:color="auto" w:fill="auto"/>
            <w:noWrap/>
            <w:hideMark/>
          </w:tcPr>
          <w:p w:rsidR="0081197B" w:rsidRPr="003A4D3F" w:rsidRDefault="0081197B" w:rsidP="003A4D3F">
            <w:pPr>
              <w:jc w:val="center"/>
              <w:rPr>
                <w:rFonts w:eastAsia="Times New Roman" w:cs="Arial"/>
                <w:b/>
                <w:bCs/>
                <w:sz w:val="16"/>
                <w:szCs w:val="16"/>
                <w:lang w:val="en-US"/>
              </w:rPr>
            </w:pPr>
            <w:r w:rsidRPr="003A4D3F">
              <w:rPr>
                <w:rFonts w:eastAsia="Times New Roman" w:cs="Arial"/>
                <w:b/>
                <w:bCs/>
                <w:sz w:val="16"/>
                <w:szCs w:val="16"/>
              </w:rPr>
              <w:t>Trend (%)</w:t>
            </w:r>
          </w:p>
        </w:tc>
      </w:tr>
      <w:tr w:rsidR="0081197B" w:rsidRPr="003A4D3F" w:rsidTr="003A4D3F">
        <w:tc>
          <w:tcPr>
            <w:tcW w:w="1862" w:type="dxa"/>
            <w:vMerge w:val="restart"/>
            <w:shd w:val="clear" w:color="auto" w:fill="auto"/>
            <w:hideMark/>
          </w:tcPr>
          <w:p w:rsidR="0081197B" w:rsidRPr="003A4D3F" w:rsidRDefault="0081197B" w:rsidP="003A4D3F">
            <w:pPr>
              <w:jc w:val="left"/>
              <w:rPr>
                <w:rFonts w:eastAsia="Times New Roman" w:cs="Arial"/>
                <w:b/>
                <w:bCs/>
                <w:sz w:val="16"/>
                <w:szCs w:val="16"/>
                <w:lang w:val="en-US"/>
              </w:rPr>
            </w:pPr>
          </w:p>
        </w:tc>
        <w:tc>
          <w:tcPr>
            <w:tcW w:w="1330" w:type="dxa"/>
            <w:vMerge w:val="restart"/>
            <w:shd w:val="clear" w:color="auto" w:fill="auto"/>
            <w:hideMark/>
          </w:tcPr>
          <w:p w:rsidR="0081197B" w:rsidRPr="003A4D3F" w:rsidRDefault="0081197B" w:rsidP="003A4D3F">
            <w:pPr>
              <w:jc w:val="center"/>
              <w:rPr>
                <w:rFonts w:eastAsia="Times New Roman" w:cs="Arial"/>
                <w:b/>
                <w:bCs/>
                <w:sz w:val="16"/>
                <w:szCs w:val="16"/>
                <w:lang w:val="en-US"/>
              </w:rPr>
            </w:pPr>
            <w:r w:rsidRPr="003A4D3F">
              <w:rPr>
                <w:rFonts w:eastAsia="Times New Roman" w:cs="Arial"/>
                <w:b/>
                <w:bCs/>
                <w:sz w:val="16"/>
                <w:szCs w:val="16"/>
              </w:rPr>
              <w:t>2016</w:t>
            </w:r>
          </w:p>
        </w:tc>
        <w:tc>
          <w:tcPr>
            <w:tcW w:w="1210" w:type="dxa"/>
            <w:vMerge w:val="restart"/>
            <w:shd w:val="clear" w:color="auto" w:fill="auto"/>
            <w:hideMark/>
          </w:tcPr>
          <w:p w:rsidR="0081197B" w:rsidRPr="003A4D3F" w:rsidRDefault="0081197B" w:rsidP="003A4D3F">
            <w:pPr>
              <w:jc w:val="center"/>
              <w:rPr>
                <w:rFonts w:eastAsia="Times New Roman" w:cs="Arial"/>
                <w:b/>
                <w:bCs/>
                <w:sz w:val="16"/>
                <w:szCs w:val="16"/>
                <w:lang w:val="en-US"/>
              </w:rPr>
            </w:pPr>
            <w:r w:rsidRPr="003A4D3F">
              <w:rPr>
                <w:rFonts w:eastAsia="Times New Roman" w:cs="Arial"/>
                <w:b/>
                <w:bCs/>
                <w:sz w:val="16"/>
                <w:szCs w:val="16"/>
              </w:rPr>
              <w:t>2017</w:t>
            </w:r>
          </w:p>
        </w:tc>
        <w:tc>
          <w:tcPr>
            <w:tcW w:w="1081" w:type="dxa"/>
            <w:vMerge w:val="restart"/>
            <w:shd w:val="clear" w:color="auto" w:fill="auto"/>
            <w:hideMark/>
          </w:tcPr>
          <w:p w:rsidR="0081197B" w:rsidRPr="003A4D3F" w:rsidRDefault="0081197B" w:rsidP="003A4D3F">
            <w:pPr>
              <w:jc w:val="center"/>
              <w:rPr>
                <w:rFonts w:eastAsia="Times New Roman" w:cs="Arial"/>
                <w:b/>
                <w:bCs/>
                <w:sz w:val="16"/>
                <w:szCs w:val="16"/>
                <w:lang w:val="en-US"/>
              </w:rPr>
            </w:pPr>
            <w:r w:rsidRPr="003A4D3F">
              <w:rPr>
                <w:rFonts w:eastAsia="Times New Roman" w:cs="Arial"/>
                <w:b/>
                <w:bCs/>
                <w:sz w:val="16"/>
                <w:szCs w:val="16"/>
              </w:rPr>
              <w:t>2018</w:t>
            </w:r>
          </w:p>
        </w:tc>
        <w:tc>
          <w:tcPr>
            <w:tcW w:w="1931" w:type="dxa"/>
            <w:gridSpan w:val="2"/>
            <w:shd w:val="clear" w:color="auto" w:fill="auto"/>
            <w:noWrap/>
            <w:hideMark/>
          </w:tcPr>
          <w:p w:rsidR="0081197B" w:rsidRPr="003A4D3F" w:rsidRDefault="0081197B" w:rsidP="003A4D3F">
            <w:pPr>
              <w:jc w:val="center"/>
              <w:rPr>
                <w:rFonts w:eastAsia="Times New Roman" w:cs="Arial"/>
                <w:b/>
                <w:bCs/>
                <w:sz w:val="16"/>
                <w:szCs w:val="16"/>
                <w:lang w:val="en-US"/>
              </w:rPr>
            </w:pPr>
            <w:r w:rsidRPr="003A4D3F">
              <w:rPr>
                <w:rFonts w:eastAsia="Times New Roman" w:cs="Arial"/>
                <w:b/>
                <w:bCs/>
                <w:sz w:val="16"/>
                <w:szCs w:val="16"/>
              </w:rPr>
              <w:t>January</w:t>
            </w:r>
            <w:r w:rsidR="00E56A2A" w:rsidRPr="003A4D3F">
              <w:rPr>
                <w:rFonts w:eastAsia="Times New Roman" w:cs="Arial"/>
                <w:b/>
                <w:bCs/>
                <w:sz w:val="16"/>
                <w:szCs w:val="16"/>
              </w:rPr>
              <w:noBreakHyphen/>
            </w:r>
            <w:r w:rsidRPr="003A4D3F">
              <w:rPr>
                <w:rFonts w:eastAsia="Times New Roman" w:cs="Arial"/>
                <w:b/>
                <w:bCs/>
                <w:sz w:val="16"/>
                <w:szCs w:val="16"/>
              </w:rPr>
              <w:t>June</w:t>
            </w:r>
          </w:p>
        </w:tc>
        <w:tc>
          <w:tcPr>
            <w:tcW w:w="1741" w:type="dxa"/>
            <w:vMerge w:val="restart"/>
            <w:shd w:val="clear" w:color="auto" w:fill="auto"/>
            <w:noWrap/>
            <w:hideMark/>
          </w:tcPr>
          <w:p w:rsidR="0081197B" w:rsidRPr="003A4D3F" w:rsidRDefault="0081197B" w:rsidP="003A4D3F">
            <w:pPr>
              <w:jc w:val="center"/>
              <w:rPr>
                <w:rFonts w:eastAsia="Times New Roman" w:cs="Arial"/>
                <w:b/>
                <w:bCs/>
                <w:sz w:val="16"/>
                <w:szCs w:val="16"/>
                <w:lang w:val="en-US"/>
              </w:rPr>
            </w:pPr>
            <w:r w:rsidRPr="003A4D3F">
              <w:rPr>
                <w:rFonts w:eastAsia="Times New Roman" w:cs="Arial"/>
                <w:b/>
                <w:bCs/>
                <w:sz w:val="16"/>
                <w:szCs w:val="16"/>
              </w:rPr>
              <w:t>2016</w:t>
            </w:r>
            <w:r w:rsidR="00E56A2A" w:rsidRPr="003A4D3F">
              <w:rPr>
                <w:rFonts w:eastAsia="Times New Roman" w:cs="Arial"/>
                <w:b/>
                <w:bCs/>
                <w:sz w:val="16"/>
                <w:szCs w:val="16"/>
              </w:rPr>
              <w:noBreakHyphen/>
            </w:r>
            <w:r w:rsidRPr="003A4D3F">
              <w:rPr>
                <w:rFonts w:eastAsia="Times New Roman" w:cs="Arial"/>
                <w:b/>
                <w:bCs/>
                <w:sz w:val="16"/>
                <w:szCs w:val="16"/>
              </w:rPr>
              <w:t>2018</w:t>
            </w:r>
          </w:p>
        </w:tc>
      </w:tr>
      <w:tr w:rsidR="0081197B" w:rsidRPr="003A4D3F" w:rsidTr="003A4D3F">
        <w:tc>
          <w:tcPr>
            <w:tcW w:w="1862" w:type="dxa"/>
            <w:vMerge/>
            <w:shd w:val="clear" w:color="auto" w:fill="auto"/>
            <w:hideMark/>
          </w:tcPr>
          <w:p w:rsidR="0081197B" w:rsidRPr="003A4D3F" w:rsidRDefault="0081197B" w:rsidP="003A4D3F">
            <w:pPr>
              <w:jc w:val="left"/>
              <w:rPr>
                <w:rFonts w:eastAsia="Times New Roman" w:cs="Arial"/>
                <w:b/>
                <w:bCs/>
                <w:sz w:val="16"/>
                <w:szCs w:val="16"/>
                <w:lang w:val="en-US"/>
              </w:rPr>
            </w:pPr>
          </w:p>
        </w:tc>
        <w:tc>
          <w:tcPr>
            <w:tcW w:w="1330" w:type="dxa"/>
            <w:vMerge/>
            <w:shd w:val="clear" w:color="auto" w:fill="auto"/>
            <w:vAlign w:val="center"/>
            <w:hideMark/>
          </w:tcPr>
          <w:p w:rsidR="0081197B" w:rsidRPr="003A4D3F" w:rsidRDefault="0081197B" w:rsidP="003A4D3F">
            <w:pPr>
              <w:jc w:val="left"/>
              <w:rPr>
                <w:rFonts w:eastAsia="Times New Roman" w:cs="Arial"/>
                <w:b/>
                <w:bCs/>
                <w:sz w:val="16"/>
                <w:szCs w:val="16"/>
                <w:lang w:val="en-US"/>
              </w:rPr>
            </w:pPr>
          </w:p>
        </w:tc>
        <w:tc>
          <w:tcPr>
            <w:tcW w:w="1210" w:type="dxa"/>
            <w:vMerge/>
            <w:shd w:val="clear" w:color="auto" w:fill="auto"/>
            <w:vAlign w:val="center"/>
            <w:hideMark/>
          </w:tcPr>
          <w:p w:rsidR="0081197B" w:rsidRPr="003A4D3F" w:rsidRDefault="0081197B" w:rsidP="003A4D3F">
            <w:pPr>
              <w:jc w:val="left"/>
              <w:rPr>
                <w:rFonts w:eastAsia="Times New Roman" w:cs="Arial"/>
                <w:b/>
                <w:bCs/>
                <w:sz w:val="16"/>
                <w:szCs w:val="16"/>
                <w:lang w:val="en-US"/>
              </w:rPr>
            </w:pPr>
          </w:p>
        </w:tc>
        <w:tc>
          <w:tcPr>
            <w:tcW w:w="1081" w:type="dxa"/>
            <w:vMerge/>
            <w:shd w:val="clear" w:color="auto" w:fill="auto"/>
            <w:vAlign w:val="center"/>
            <w:hideMark/>
          </w:tcPr>
          <w:p w:rsidR="0081197B" w:rsidRPr="003A4D3F" w:rsidRDefault="0081197B" w:rsidP="003A4D3F">
            <w:pPr>
              <w:jc w:val="left"/>
              <w:rPr>
                <w:rFonts w:eastAsia="Times New Roman" w:cs="Arial"/>
                <w:b/>
                <w:bCs/>
                <w:sz w:val="16"/>
                <w:szCs w:val="16"/>
                <w:lang w:val="en-US"/>
              </w:rPr>
            </w:pPr>
          </w:p>
        </w:tc>
        <w:tc>
          <w:tcPr>
            <w:tcW w:w="1081" w:type="dxa"/>
            <w:shd w:val="clear" w:color="auto" w:fill="auto"/>
            <w:hideMark/>
          </w:tcPr>
          <w:p w:rsidR="0081197B" w:rsidRPr="003A4D3F" w:rsidRDefault="0081197B" w:rsidP="003A4D3F">
            <w:pPr>
              <w:jc w:val="center"/>
              <w:rPr>
                <w:rFonts w:eastAsia="Times New Roman" w:cs="Arial"/>
                <w:b/>
                <w:bCs/>
                <w:sz w:val="16"/>
                <w:szCs w:val="16"/>
                <w:lang w:val="en-US"/>
              </w:rPr>
            </w:pPr>
            <w:r w:rsidRPr="003A4D3F">
              <w:rPr>
                <w:rFonts w:eastAsia="Times New Roman" w:cs="Arial"/>
                <w:b/>
                <w:bCs/>
                <w:sz w:val="16"/>
                <w:szCs w:val="16"/>
              </w:rPr>
              <w:t>2018</w:t>
            </w:r>
          </w:p>
        </w:tc>
        <w:tc>
          <w:tcPr>
            <w:tcW w:w="851" w:type="dxa"/>
            <w:shd w:val="clear" w:color="auto" w:fill="auto"/>
            <w:hideMark/>
          </w:tcPr>
          <w:p w:rsidR="0081197B" w:rsidRPr="003A4D3F" w:rsidRDefault="0081197B" w:rsidP="003A4D3F">
            <w:pPr>
              <w:jc w:val="center"/>
              <w:rPr>
                <w:rFonts w:eastAsia="Times New Roman" w:cs="Arial"/>
                <w:b/>
                <w:bCs/>
                <w:sz w:val="16"/>
                <w:szCs w:val="16"/>
                <w:lang w:val="en-US"/>
              </w:rPr>
            </w:pPr>
            <w:r w:rsidRPr="003A4D3F">
              <w:rPr>
                <w:rFonts w:eastAsia="Times New Roman" w:cs="Arial"/>
                <w:b/>
                <w:bCs/>
                <w:sz w:val="16"/>
                <w:szCs w:val="16"/>
              </w:rPr>
              <w:t>2019</w:t>
            </w:r>
          </w:p>
        </w:tc>
        <w:tc>
          <w:tcPr>
            <w:tcW w:w="1741" w:type="dxa"/>
            <w:vMerge/>
            <w:shd w:val="clear" w:color="auto" w:fill="auto"/>
            <w:vAlign w:val="center"/>
            <w:hideMark/>
          </w:tcPr>
          <w:p w:rsidR="0081197B" w:rsidRPr="003A4D3F" w:rsidRDefault="0081197B" w:rsidP="003A4D3F">
            <w:pPr>
              <w:jc w:val="left"/>
              <w:rPr>
                <w:rFonts w:eastAsia="Times New Roman" w:cs="Arial"/>
                <w:b/>
                <w:bCs/>
                <w:sz w:val="16"/>
                <w:szCs w:val="16"/>
                <w:lang w:val="en-US"/>
              </w:rPr>
            </w:pPr>
          </w:p>
        </w:tc>
      </w:tr>
      <w:tr w:rsidR="0081197B" w:rsidRPr="003A4D3F" w:rsidTr="003A4D3F">
        <w:tc>
          <w:tcPr>
            <w:tcW w:w="1862" w:type="dxa"/>
            <w:shd w:val="clear" w:color="auto" w:fill="auto"/>
            <w:hideMark/>
          </w:tcPr>
          <w:p w:rsidR="0081197B" w:rsidRPr="003A4D3F" w:rsidRDefault="0081197B" w:rsidP="003A4D3F">
            <w:pPr>
              <w:jc w:val="left"/>
              <w:rPr>
                <w:rFonts w:eastAsia="Times New Roman" w:cs="Arial"/>
                <w:sz w:val="16"/>
                <w:szCs w:val="16"/>
                <w:lang w:val="en-US"/>
              </w:rPr>
            </w:pPr>
            <w:r w:rsidRPr="003A4D3F">
              <w:rPr>
                <w:rFonts w:eastAsia="Times New Roman" w:cs="Arial"/>
                <w:bCs/>
                <w:sz w:val="16"/>
                <w:szCs w:val="16"/>
              </w:rPr>
              <w:t>Import Volume (Ton)</w:t>
            </w:r>
          </w:p>
        </w:tc>
        <w:tc>
          <w:tcPr>
            <w:tcW w:w="1330" w:type="dxa"/>
            <w:shd w:val="clear" w:color="auto" w:fill="auto"/>
            <w:hideMark/>
          </w:tcPr>
          <w:p w:rsidR="0081197B" w:rsidRPr="003A4D3F" w:rsidRDefault="007F2189" w:rsidP="003A4D3F">
            <w:pPr>
              <w:ind w:right="179"/>
              <w:jc w:val="right"/>
              <w:rPr>
                <w:rFonts w:eastAsia="Times New Roman" w:cs="Arial"/>
                <w:bCs/>
                <w:sz w:val="16"/>
                <w:szCs w:val="16"/>
                <w:lang w:val="en-US"/>
              </w:rPr>
            </w:pPr>
            <w:r w:rsidRPr="003A4D3F">
              <w:rPr>
                <w:rFonts w:eastAsia="Times New Roman" w:cs="Arial"/>
                <w:bCs/>
                <w:sz w:val="16"/>
                <w:szCs w:val="16"/>
              </w:rPr>
              <w:t>10</w:t>
            </w:r>
            <w:r w:rsidR="00376901" w:rsidRPr="003A4D3F">
              <w:rPr>
                <w:rFonts w:eastAsia="Times New Roman" w:cs="Arial"/>
                <w:bCs/>
                <w:sz w:val="16"/>
                <w:szCs w:val="16"/>
              </w:rPr>
              <w:t>,</w:t>
            </w:r>
            <w:r w:rsidRPr="003A4D3F">
              <w:rPr>
                <w:rFonts w:eastAsia="Times New Roman" w:cs="Arial"/>
                <w:bCs/>
                <w:sz w:val="16"/>
                <w:szCs w:val="16"/>
              </w:rPr>
              <w:t>036</w:t>
            </w:r>
          </w:p>
        </w:tc>
        <w:tc>
          <w:tcPr>
            <w:tcW w:w="1210" w:type="dxa"/>
            <w:shd w:val="clear" w:color="auto" w:fill="auto"/>
            <w:hideMark/>
          </w:tcPr>
          <w:p w:rsidR="0081197B" w:rsidRPr="003A4D3F" w:rsidRDefault="007F2189" w:rsidP="003A4D3F">
            <w:pPr>
              <w:ind w:right="179"/>
              <w:jc w:val="right"/>
              <w:rPr>
                <w:rFonts w:eastAsia="Times New Roman" w:cs="Arial"/>
                <w:bCs/>
                <w:sz w:val="16"/>
                <w:szCs w:val="16"/>
                <w:lang w:val="en-US"/>
              </w:rPr>
            </w:pPr>
            <w:r w:rsidRPr="003A4D3F">
              <w:rPr>
                <w:rFonts w:eastAsia="Times New Roman" w:cs="Arial"/>
                <w:bCs/>
                <w:sz w:val="16"/>
                <w:szCs w:val="16"/>
              </w:rPr>
              <w:t>15</w:t>
            </w:r>
            <w:r w:rsidR="00376901" w:rsidRPr="003A4D3F">
              <w:rPr>
                <w:rFonts w:eastAsia="Times New Roman" w:cs="Arial"/>
                <w:bCs/>
                <w:sz w:val="16"/>
                <w:szCs w:val="16"/>
              </w:rPr>
              <w:t>,</w:t>
            </w:r>
            <w:r w:rsidRPr="003A4D3F">
              <w:rPr>
                <w:rFonts w:eastAsia="Times New Roman" w:cs="Arial"/>
                <w:bCs/>
                <w:sz w:val="16"/>
                <w:szCs w:val="16"/>
              </w:rPr>
              <w:t>846</w:t>
            </w:r>
          </w:p>
        </w:tc>
        <w:tc>
          <w:tcPr>
            <w:tcW w:w="1081" w:type="dxa"/>
            <w:shd w:val="clear" w:color="auto" w:fill="auto"/>
            <w:hideMark/>
          </w:tcPr>
          <w:p w:rsidR="0081197B" w:rsidRPr="003A4D3F" w:rsidRDefault="007F2189" w:rsidP="003A4D3F">
            <w:pPr>
              <w:ind w:right="179"/>
              <w:jc w:val="right"/>
              <w:rPr>
                <w:rFonts w:eastAsia="Times New Roman" w:cs="Arial"/>
                <w:bCs/>
                <w:sz w:val="16"/>
                <w:szCs w:val="16"/>
                <w:lang w:val="en-US"/>
              </w:rPr>
            </w:pPr>
            <w:r w:rsidRPr="003A4D3F">
              <w:rPr>
                <w:rFonts w:eastAsia="Times New Roman" w:cs="Arial"/>
                <w:bCs/>
                <w:sz w:val="16"/>
                <w:szCs w:val="16"/>
              </w:rPr>
              <w:t>20</w:t>
            </w:r>
            <w:r w:rsidR="00376901" w:rsidRPr="003A4D3F">
              <w:rPr>
                <w:rFonts w:eastAsia="Times New Roman" w:cs="Arial"/>
                <w:bCs/>
                <w:sz w:val="16"/>
                <w:szCs w:val="16"/>
              </w:rPr>
              <w:t>,</w:t>
            </w:r>
            <w:r w:rsidRPr="003A4D3F">
              <w:rPr>
                <w:rFonts w:eastAsia="Times New Roman" w:cs="Arial"/>
                <w:bCs/>
                <w:sz w:val="16"/>
                <w:szCs w:val="16"/>
              </w:rPr>
              <w:t>922</w:t>
            </w:r>
          </w:p>
        </w:tc>
        <w:tc>
          <w:tcPr>
            <w:tcW w:w="1081" w:type="dxa"/>
            <w:shd w:val="clear" w:color="auto" w:fill="auto"/>
            <w:noWrap/>
            <w:hideMark/>
          </w:tcPr>
          <w:p w:rsidR="0081197B" w:rsidRPr="003A4D3F" w:rsidRDefault="007F2189" w:rsidP="003A4D3F">
            <w:pPr>
              <w:ind w:right="179"/>
              <w:jc w:val="right"/>
              <w:rPr>
                <w:rFonts w:eastAsia="Times New Roman" w:cs="Arial"/>
                <w:bCs/>
                <w:sz w:val="16"/>
                <w:szCs w:val="16"/>
                <w:lang w:val="en-US"/>
              </w:rPr>
            </w:pPr>
            <w:r w:rsidRPr="003A4D3F">
              <w:rPr>
                <w:rFonts w:eastAsia="Times New Roman" w:cs="Arial"/>
                <w:bCs/>
                <w:sz w:val="16"/>
                <w:szCs w:val="16"/>
              </w:rPr>
              <w:t>9</w:t>
            </w:r>
            <w:r w:rsidR="00376901" w:rsidRPr="003A4D3F">
              <w:rPr>
                <w:rFonts w:eastAsia="Times New Roman" w:cs="Arial"/>
                <w:bCs/>
                <w:sz w:val="16"/>
                <w:szCs w:val="16"/>
              </w:rPr>
              <w:t>,</w:t>
            </w:r>
            <w:r w:rsidRPr="003A4D3F">
              <w:rPr>
                <w:rFonts w:eastAsia="Times New Roman" w:cs="Arial"/>
                <w:bCs/>
                <w:sz w:val="16"/>
                <w:szCs w:val="16"/>
              </w:rPr>
              <w:t>966</w:t>
            </w:r>
          </w:p>
        </w:tc>
        <w:tc>
          <w:tcPr>
            <w:tcW w:w="851" w:type="dxa"/>
            <w:shd w:val="clear" w:color="auto" w:fill="auto"/>
            <w:noWrap/>
            <w:hideMark/>
          </w:tcPr>
          <w:p w:rsidR="0081197B" w:rsidRPr="003A4D3F" w:rsidRDefault="007F2189" w:rsidP="003A4D3F">
            <w:pPr>
              <w:ind w:right="179"/>
              <w:jc w:val="right"/>
              <w:rPr>
                <w:rFonts w:eastAsia="Times New Roman" w:cs="Arial"/>
                <w:bCs/>
                <w:sz w:val="16"/>
                <w:szCs w:val="16"/>
                <w:lang w:val="en-US"/>
              </w:rPr>
            </w:pPr>
            <w:r w:rsidRPr="003A4D3F">
              <w:rPr>
                <w:rFonts w:eastAsia="Times New Roman" w:cs="Arial"/>
                <w:bCs/>
                <w:sz w:val="16"/>
                <w:szCs w:val="16"/>
              </w:rPr>
              <w:t>7</w:t>
            </w:r>
            <w:r w:rsidR="00376901" w:rsidRPr="003A4D3F">
              <w:rPr>
                <w:rFonts w:eastAsia="Times New Roman" w:cs="Arial"/>
                <w:bCs/>
                <w:sz w:val="16"/>
                <w:szCs w:val="16"/>
              </w:rPr>
              <w:t>,</w:t>
            </w:r>
            <w:r w:rsidRPr="003A4D3F">
              <w:rPr>
                <w:rFonts w:eastAsia="Times New Roman" w:cs="Arial"/>
                <w:bCs/>
                <w:sz w:val="16"/>
                <w:szCs w:val="16"/>
              </w:rPr>
              <w:t>364</w:t>
            </w:r>
          </w:p>
        </w:tc>
        <w:tc>
          <w:tcPr>
            <w:tcW w:w="1741" w:type="dxa"/>
            <w:shd w:val="clear" w:color="auto" w:fill="auto"/>
            <w:noWrap/>
            <w:hideMark/>
          </w:tcPr>
          <w:p w:rsidR="0081197B" w:rsidRPr="003A4D3F" w:rsidRDefault="007F2189" w:rsidP="003A4D3F">
            <w:pPr>
              <w:ind w:right="406"/>
              <w:jc w:val="right"/>
              <w:rPr>
                <w:rFonts w:eastAsia="Times New Roman" w:cs="Arial"/>
                <w:bCs/>
                <w:sz w:val="16"/>
                <w:szCs w:val="16"/>
              </w:rPr>
            </w:pPr>
            <w:r w:rsidRPr="003A4D3F">
              <w:rPr>
                <w:rFonts w:eastAsia="Times New Roman" w:cs="Arial"/>
                <w:bCs/>
                <w:sz w:val="16"/>
                <w:szCs w:val="16"/>
              </w:rPr>
              <w:t>44</w:t>
            </w:r>
            <w:r w:rsidR="00376901" w:rsidRPr="003A4D3F">
              <w:rPr>
                <w:rFonts w:eastAsia="Times New Roman" w:cs="Arial"/>
                <w:bCs/>
                <w:sz w:val="16"/>
                <w:szCs w:val="16"/>
              </w:rPr>
              <w:t>.</w:t>
            </w:r>
            <w:r w:rsidRPr="003A4D3F">
              <w:rPr>
                <w:rFonts w:eastAsia="Times New Roman" w:cs="Arial"/>
                <w:bCs/>
                <w:sz w:val="16"/>
                <w:szCs w:val="16"/>
              </w:rPr>
              <w:t>38</w:t>
            </w:r>
          </w:p>
        </w:tc>
      </w:tr>
    </w:tbl>
    <w:p w:rsidR="007D6DD0" w:rsidRPr="003A4D3F" w:rsidRDefault="00411475" w:rsidP="00943A37">
      <w:pPr>
        <w:pStyle w:val="NoteText"/>
        <w:spacing w:before="120" w:after="240"/>
        <w:rPr>
          <w:rFonts w:cs="Arial"/>
          <w:szCs w:val="16"/>
        </w:rPr>
      </w:pPr>
      <w:r w:rsidRPr="003A4D3F">
        <w:rPr>
          <w:rFonts w:cs="Arial"/>
          <w:szCs w:val="16"/>
        </w:rPr>
        <w:t>Source</w:t>
      </w:r>
      <w:r w:rsidR="00E56A2A" w:rsidRPr="003A4D3F">
        <w:rPr>
          <w:rFonts w:cs="Arial"/>
          <w:szCs w:val="16"/>
        </w:rPr>
        <w:t xml:space="preserve">: </w:t>
      </w:r>
      <w:r w:rsidR="00943A37">
        <w:rPr>
          <w:rFonts w:cs="Arial"/>
          <w:szCs w:val="16"/>
        </w:rPr>
        <w:tab/>
      </w:r>
      <w:r w:rsidR="00E56A2A" w:rsidRPr="00943A37">
        <w:t>I</w:t>
      </w:r>
      <w:r w:rsidRPr="00943A37">
        <w:t>ndonesian</w:t>
      </w:r>
      <w:r w:rsidRPr="003A4D3F">
        <w:rPr>
          <w:rFonts w:cs="Arial"/>
          <w:szCs w:val="16"/>
        </w:rPr>
        <w:t xml:space="preserve"> Statistics (BPS)</w:t>
      </w:r>
      <w:r w:rsidR="003A4D3F">
        <w:rPr>
          <w:rFonts w:cs="Arial"/>
          <w:szCs w:val="16"/>
        </w:rPr>
        <w:t>.</w:t>
      </w:r>
    </w:p>
    <w:p w:rsidR="0086144B" w:rsidRPr="00E56A2A" w:rsidRDefault="0086144B" w:rsidP="003A4D3F">
      <w:pPr>
        <w:pStyle w:val="a6"/>
        <w:spacing w:after="240"/>
        <w:ind w:left="0"/>
        <w:contextualSpacing w:val="0"/>
        <w:rPr>
          <w:rFonts w:cs="Arial"/>
          <w:szCs w:val="20"/>
        </w:rPr>
      </w:pPr>
      <w:r w:rsidRPr="00E56A2A">
        <w:rPr>
          <w:rFonts w:cs="Arial"/>
          <w:szCs w:val="20"/>
        </w:rPr>
        <w:t>The import volume of the product concerned has increased during the period of 2016</w:t>
      </w:r>
      <w:r w:rsidR="00E56A2A" w:rsidRPr="00E56A2A">
        <w:rPr>
          <w:rFonts w:cs="Arial"/>
          <w:szCs w:val="20"/>
        </w:rPr>
        <w:noBreakHyphen/>
      </w:r>
      <w:r w:rsidRPr="00E56A2A">
        <w:rPr>
          <w:rFonts w:cs="Arial"/>
          <w:szCs w:val="20"/>
        </w:rPr>
        <w:t xml:space="preserve">2018, from </w:t>
      </w:r>
      <w:r w:rsidR="00FA3A89" w:rsidRPr="00E56A2A">
        <w:rPr>
          <w:rFonts w:eastAsia="Times New Roman" w:cs="Arial"/>
          <w:bCs/>
          <w:szCs w:val="20"/>
        </w:rPr>
        <w:t>10</w:t>
      </w:r>
      <w:r w:rsidR="00376901" w:rsidRPr="00E56A2A">
        <w:rPr>
          <w:rFonts w:eastAsia="Times New Roman" w:cs="Arial"/>
          <w:bCs/>
          <w:szCs w:val="20"/>
        </w:rPr>
        <w:t>,</w:t>
      </w:r>
      <w:r w:rsidR="00FA3A89" w:rsidRPr="00E56A2A">
        <w:rPr>
          <w:rFonts w:eastAsia="Times New Roman" w:cs="Arial"/>
          <w:bCs/>
          <w:szCs w:val="20"/>
        </w:rPr>
        <w:t xml:space="preserve">036 </w:t>
      </w:r>
      <w:r w:rsidR="00A12345" w:rsidRPr="00E56A2A">
        <w:rPr>
          <w:rFonts w:cs="Arial"/>
          <w:szCs w:val="20"/>
        </w:rPr>
        <w:t xml:space="preserve">tons </w:t>
      </w:r>
      <w:r w:rsidRPr="00E56A2A">
        <w:rPr>
          <w:rFonts w:cs="Arial"/>
          <w:szCs w:val="20"/>
        </w:rPr>
        <w:t xml:space="preserve">in 2016 to </w:t>
      </w:r>
      <w:r w:rsidR="00FA3A89" w:rsidRPr="00E56A2A">
        <w:rPr>
          <w:rFonts w:cs="Arial"/>
          <w:szCs w:val="20"/>
        </w:rPr>
        <w:t>15</w:t>
      </w:r>
      <w:r w:rsidR="00376901" w:rsidRPr="00E56A2A">
        <w:rPr>
          <w:rFonts w:cs="Arial"/>
          <w:szCs w:val="20"/>
        </w:rPr>
        <w:t>,</w:t>
      </w:r>
      <w:r w:rsidR="00FA3A89" w:rsidRPr="00E56A2A">
        <w:rPr>
          <w:rFonts w:cs="Arial"/>
          <w:szCs w:val="20"/>
        </w:rPr>
        <w:t xml:space="preserve">846 </w:t>
      </w:r>
      <w:r w:rsidRPr="00E56A2A">
        <w:rPr>
          <w:rFonts w:cs="Arial"/>
          <w:szCs w:val="20"/>
        </w:rPr>
        <w:t xml:space="preserve">tons in 2017 and increased again to </w:t>
      </w:r>
      <w:r w:rsidR="00FA3A89" w:rsidRPr="00E56A2A">
        <w:rPr>
          <w:rFonts w:cs="Arial"/>
          <w:szCs w:val="20"/>
        </w:rPr>
        <w:t>20</w:t>
      </w:r>
      <w:r w:rsidR="00376901" w:rsidRPr="00E56A2A">
        <w:rPr>
          <w:rFonts w:cs="Arial"/>
          <w:szCs w:val="20"/>
        </w:rPr>
        <w:t>,</w:t>
      </w:r>
      <w:r w:rsidR="00FA3A89" w:rsidRPr="00E56A2A">
        <w:rPr>
          <w:rFonts w:cs="Arial"/>
          <w:szCs w:val="20"/>
        </w:rPr>
        <w:t xml:space="preserve">922 </w:t>
      </w:r>
      <w:r w:rsidRPr="00E56A2A">
        <w:rPr>
          <w:rFonts w:cs="Arial"/>
          <w:szCs w:val="20"/>
        </w:rPr>
        <w:t>tons in 2018</w:t>
      </w:r>
      <w:r w:rsidR="00E56A2A" w:rsidRPr="00E56A2A">
        <w:rPr>
          <w:rFonts w:cs="Arial"/>
          <w:szCs w:val="20"/>
        </w:rPr>
        <w:t>. D</w:t>
      </w:r>
      <w:r w:rsidRPr="00E56A2A">
        <w:rPr>
          <w:rFonts w:cs="Arial"/>
          <w:szCs w:val="20"/>
        </w:rPr>
        <w:t xml:space="preserve">uring </w:t>
      </w:r>
      <w:r w:rsidR="00A12345" w:rsidRPr="00E56A2A">
        <w:rPr>
          <w:rFonts w:cs="Arial"/>
          <w:szCs w:val="20"/>
        </w:rPr>
        <w:t xml:space="preserve">the period of </w:t>
      </w:r>
      <w:r w:rsidRPr="00E56A2A">
        <w:rPr>
          <w:rFonts w:cs="Arial"/>
          <w:szCs w:val="20"/>
        </w:rPr>
        <w:t>2016</w:t>
      </w:r>
      <w:r w:rsidR="00E56A2A" w:rsidRPr="00E56A2A">
        <w:rPr>
          <w:rFonts w:cs="Arial"/>
          <w:szCs w:val="20"/>
        </w:rPr>
        <w:noBreakHyphen/>
      </w:r>
      <w:r w:rsidRPr="00E56A2A">
        <w:rPr>
          <w:rFonts w:cs="Arial"/>
          <w:szCs w:val="20"/>
        </w:rPr>
        <w:t>2018</w:t>
      </w:r>
      <w:r w:rsidR="00A12345" w:rsidRPr="00E56A2A">
        <w:rPr>
          <w:rFonts w:cs="Arial"/>
          <w:szCs w:val="20"/>
        </w:rPr>
        <w:t>,</w:t>
      </w:r>
      <w:r w:rsidRPr="00E56A2A">
        <w:rPr>
          <w:rFonts w:cs="Arial"/>
          <w:szCs w:val="20"/>
        </w:rPr>
        <w:t xml:space="preserve"> import volume has increased in absolute terms with the trend </w:t>
      </w:r>
      <w:r w:rsidR="00A12345" w:rsidRPr="00E56A2A">
        <w:rPr>
          <w:rFonts w:cs="Arial"/>
          <w:szCs w:val="20"/>
        </w:rPr>
        <w:t>by</w:t>
      </w:r>
      <w:r w:rsidR="00FA3A89" w:rsidRPr="00E56A2A">
        <w:rPr>
          <w:rFonts w:cs="Arial"/>
          <w:szCs w:val="20"/>
        </w:rPr>
        <w:t xml:space="preserve"> 44.38</w:t>
      </w:r>
      <w:r w:rsidR="00E56A2A">
        <w:rPr>
          <w:rFonts w:cs="Arial"/>
          <w:szCs w:val="20"/>
        </w:rPr>
        <w:t>%</w:t>
      </w:r>
      <w:r w:rsidRPr="00E56A2A">
        <w:rPr>
          <w:rFonts w:cs="Arial"/>
          <w:szCs w:val="20"/>
        </w:rPr>
        <w:t>.</w:t>
      </w:r>
    </w:p>
    <w:p w:rsidR="00931DCD" w:rsidRPr="00E56A2A" w:rsidRDefault="00A12345" w:rsidP="003A4D3F">
      <w:pPr>
        <w:pStyle w:val="a6"/>
        <w:spacing w:after="240"/>
        <w:ind w:left="0"/>
        <w:contextualSpacing w:val="0"/>
        <w:rPr>
          <w:rFonts w:cs="Arial"/>
          <w:szCs w:val="20"/>
        </w:rPr>
      </w:pPr>
      <w:r w:rsidRPr="00E56A2A">
        <w:rPr>
          <w:rFonts w:cs="Arial"/>
          <w:szCs w:val="20"/>
        </w:rPr>
        <w:t xml:space="preserve">The </w:t>
      </w:r>
      <w:r w:rsidR="0081197B" w:rsidRPr="00E56A2A">
        <w:rPr>
          <w:rFonts w:cs="Arial"/>
          <w:szCs w:val="20"/>
        </w:rPr>
        <w:t xml:space="preserve">import volume of the product concerned in the period of </w:t>
      </w:r>
      <w:r w:rsidRPr="00E56A2A">
        <w:rPr>
          <w:rFonts w:cs="Arial"/>
          <w:szCs w:val="20"/>
        </w:rPr>
        <w:t>January</w:t>
      </w:r>
      <w:r w:rsidR="00E56A2A" w:rsidRPr="00E56A2A">
        <w:rPr>
          <w:rFonts w:cs="Arial"/>
          <w:szCs w:val="20"/>
        </w:rPr>
        <w:noBreakHyphen/>
        <w:t>June 2</w:t>
      </w:r>
      <w:r w:rsidRPr="00E56A2A">
        <w:rPr>
          <w:rFonts w:cs="Arial"/>
          <w:szCs w:val="20"/>
        </w:rPr>
        <w:t>018</w:t>
      </w:r>
      <w:r w:rsidR="00FA3A89" w:rsidRPr="00E56A2A">
        <w:rPr>
          <w:rFonts w:cs="Arial"/>
          <w:szCs w:val="20"/>
        </w:rPr>
        <w:t xml:space="preserve"> to </w:t>
      </w:r>
      <w:r w:rsidR="0081197B" w:rsidRPr="00E56A2A">
        <w:rPr>
          <w:rFonts w:cs="Arial"/>
          <w:szCs w:val="20"/>
        </w:rPr>
        <w:t>of January</w:t>
      </w:r>
      <w:r w:rsidR="00E56A2A" w:rsidRPr="00E56A2A">
        <w:rPr>
          <w:rFonts w:cs="Arial"/>
          <w:szCs w:val="20"/>
        </w:rPr>
        <w:noBreakHyphen/>
        <w:t>June 2</w:t>
      </w:r>
      <w:r w:rsidRPr="00E56A2A">
        <w:rPr>
          <w:rFonts w:cs="Arial"/>
          <w:szCs w:val="20"/>
        </w:rPr>
        <w:t xml:space="preserve">019 </w:t>
      </w:r>
      <w:r w:rsidR="00FA3A89" w:rsidRPr="00E56A2A">
        <w:rPr>
          <w:rFonts w:cs="Arial"/>
          <w:szCs w:val="20"/>
        </w:rPr>
        <w:t>decreased from 9</w:t>
      </w:r>
      <w:r w:rsidR="00376901" w:rsidRPr="00E56A2A">
        <w:rPr>
          <w:rFonts w:cs="Arial"/>
          <w:szCs w:val="20"/>
        </w:rPr>
        <w:t>,</w:t>
      </w:r>
      <w:r w:rsidR="00FA3A89" w:rsidRPr="00E56A2A">
        <w:rPr>
          <w:rFonts w:cs="Arial"/>
          <w:szCs w:val="20"/>
        </w:rPr>
        <w:t>966 tons to 7</w:t>
      </w:r>
      <w:r w:rsidR="00376901" w:rsidRPr="00E56A2A">
        <w:rPr>
          <w:rFonts w:cs="Arial"/>
          <w:szCs w:val="20"/>
        </w:rPr>
        <w:t>,</w:t>
      </w:r>
      <w:r w:rsidR="00FA3A89" w:rsidRPr="00E56A2A">
        <w:rPr>
          <w:rFonts w:cs="Arial"/>
          <w:szCs w:val="20"/>
        </w:rPr>
        <w:t>364</w:t>
      </w:r>
      <w:r w:rsidRPr="00E56A2A">
        <w:rPr>
          <w:rFonts w:cs="Arial"/>
          <w:szCs w:val="20"/>
        </w:rPr>
        <w:t xml:space="preserve"> tons</w:t>
      </w:r>
      <w:r w:rsidR="00E56A2A" w:rsidRPr="00E56A2A">
        <w:rPr>
          <w:rFonts w:cs="Arial"/>
          <w:szCs w:val="20"/>
        </w:rPr>
        <w:t>. A</w:t>
      </w:r>
      <w:r w:rsidR="00931DCD" w:rsidRPr="00E56A2A">
        <w:rPr>
          <w:rFonts w:cs="Arial"/>
          <w:szCs w:val="20"/>
        </w:rPr>
        <w:t>lthough imports experienced a decline in January</w:t>
      </w:r>
      <w:r w:rsidR="00E56A2A" w:rsidRPr="00E56A2A">
        <w:rPr>
          <w:rFonts w:cs="Arial"/>
          <w:szCs w:val="20"/>
        </w:rPr>
        <w:noBreakHyphen/>
        <w:t>June 2</w:t>
      </w:r>
      <w:r w:rsidR="00931DCD" w:rsidRPr="00E56A2A">
        <w:rPr>
          <w:rFonts w:cs="Arial"/>
          <w:szCs w:val="20"/>
        </w:rPr>
        <w:t>018</w:t>
      </w:r>
      <w:r w:rsidR="00E56A2A" w:rsidRPr="00E56A2A">
        <w:rPr>
          <w:rFonts w:cs="Arial"/>
          <w:szCs w:val="20"/>
        </w:rPr>
        <w:noBreakHyphen/>
      </w:r>
      <w:r w:rsidR="00931DCD" w:rsidRPr="00E56A2A">
        <w:rPr>
          <w:rFonts w:cs="Arial"/>
          <w:szCs w:val="20"/>
        </w:rPr>
        <w:t>2019 period, the economic indicators of the domestic industry has not yet improved due to the impact of increased imports in previous years</w:t>
      </w:r>
      <w:r w:rsidR="00E56A2A" w:rsidRPr="00E56A2A">
        <w:rPr>
          <w:rFonts w:cs="Arial"/>
          <w:szCs w:val="20"/>
        </w:rPr>
        <w:t>. I</w:t>
      </w:r>
      <w:r w:rsidR="00931DCD" w:rsidRPr="00E56A2A">
        <w:rPr>
          <w:rFonts w:cs="Arial"/>
          <w:szCs w:val="20"/>
        </w:rPr>
        <w:t xml:space="preserve">t is </w:t>
      </w:r>
      <w:r w:rsidR="005E2CA3" w:rsidRPr="00E56A2A">
        <w:rPr>
          <w:rFonts w:cs="Arial"/>
          <w:szCs w:val="20"/>
        </w:rPr>
        <w:t>worried</w:t>
      </w:r>
      <w:r w:rsidR="00931DCD" w:rsidRPr="00E56A2A">
        <w:rPr>
          <w:rFonts w:cs="Arial"/>
          <w:szCs w:val="20"/>
        </w:rPr>
        <w:t xml:space="preserve"> that in the</w:t>
      </w:r>
      <w:r w:rsidR="005529FD" w:rsidRPr="00E56A2A">
        <w:rPr>
          <w:rFonts w:cs="Arial"/>
          <w:szCs w:val="20"/>
        </w:rPr>
        <w:t xml:space="preserve"> </w:t>
      </w:r>
      <w:r w:rsidR="00931DCD" w:rsidRPr="00E56A2A">
        <w:rPr>
          <w:rFonts w:cs="Arial"/>
          <w:szCs w:val="20"/>
        </w:rPr>
        <w:t xml:space="preserve">coming years the volume of imports </w:t>
      </w:r>
      <w:r w:rsidR="00B52B03" w:rsidRPr="00E56A2A">
        <w:rPr>
          <w:rFonts w:cs="Arial"/>
          <w:szCs w:val="20"/>
        </w:rPr>
        <w:t xml:space="preserve">will </w:t>
      </w:r>
      <w:r w:rsidR="005E2CA3" w:rsidRPr="00E56A2A">
        <w:rPr>
          <w:rFonts w:cs="Arial"/>
          <w:szCs w:val="20"/>
        </w:rPr>
        <w:t>increase again</w:t>
      </w:r>
      <w:r w:rsidR="00931DCD" w:rsidRPr="00E56A2A">
        <w:rPr>
          <w:rFonts w:cs="Arial"/>
          <w:szCs w:val="20"/>
        </w:rPr>
        <w:t xml:space="preserve"> </w:t>
      </w:r>
      <w:r w:rsidR="00B52B03" w:rsidRPr="00E56A2A">
        <w:rPr>
          <w:rFonts w:cs="Arial"/>
          <w:szCs w:val="20"/>
        </w:rPr>
        <w:t xml:space="preserve">and it </w:t>
      </w:r>
      <w:r w:rsidR="00931DCD" w:rsidRPr="00E56A2A">
        <w:rPr>
          <w:rFonts w:cs="Arial"/>
          <w:szCs w:val="20"/>
        </w:rPr>
        <w:t xml:space="preserve">will worsen the </w:t>
      </w:r>
      <w:r w:rsidR="000A7DBC" w:rsidRPr="00E56A2A">
        <w:rPr>
          <w:rFonts w:cs="Arial"/>
          <w:szCs w:val="20"/>
        </w:rPr>
        <w:t>injury</w:t>
      </w:r>
      <w:r w:rsidR="00931DCD" w:rsidRPr="00E56A2A">
        <w:rPr>
          <w:rFonts w:cs="Arial"/>
          <w:szCs w:val="20"/>
        </w:rPr>
        <w:t xml:space="preserve"> of the domestic industry in Indonesia</w:t>
      </w:r>
      <w:r w:rsidR="005E2CA3" w:rsidRPr="00E56A2A">
        <w:rPr>
          <w:rFonts w:cs="Arial"/>
          <w:szCs w:val="20"/>
        </w:rPr>
        <w:t>.</w:t>
      </w:r>
    </w:p>
    <w:p w:rsidR="003D5DE2" w:rsidRPr="00E56A2A" w:rsidRDefault="003D5DE2" w:rsidP="003A4D3F">
      <w:pPr>
        <w:pStyle w:val="a6"/>
        <w:numPr>
          <w:ilvl w:val="0"/>
          <w:numId w:val="26"/>
        </w:numPr>
        <w:spacing w:after="240"/>
        <w:ind w:left="1434" w:hanging="357"/>
        <w:contextualSpacing w:val="0"/>
        <w:rPr>
          <w:rFonts w:cs="Arial"/>
          <w:b/>
          <w:color w:val="000000"/>
          <w:szCs w:val="20"/>
        </w:rPr>
      </w:pPr>
      <w:r w:rsidRPr="00E56A2A">
        <w:rPr>
          <w:rFonts w:cs="Arial"/>
          <w:b/>
          <w:color w:val="000000"/>
          <w:szCs w:val="20"/>
        </w:rPr>
        <w:t>relative to domestic production</w:t>
      </w:r>
    </w:p>
    <w:p w:rsidR="00415466" w:rsidRPr="00E56A2A" w:rsidRDefault="00415466" w:rsidP="003A4D3F">
      <w:pPr>
        <w:pStyle w:val="a6"/>
        <w:spacing w:after="240"/>
        <w:ind w:left="0"/>
        <w:contextualSpacing w:val="0"/>
        <w:rPr>
          <w:rFonts w:cs="Arial"/>
          <w:szCs w:val="20"/>
        </w:rPr>
      </w:pPr>
      <w:r w:rsidRPr="00E56A2A">
        <w:rPr>
          <w:rFonts w:cs="Arial"/>
          <w:szCs w:val="20"/>
        </w:rPr>
        <w:t xml:space="preserve">The imports relative to domestic production </w:t>
      </w:r>
      <w:r w:rsidR="00B52B03" w:rsidRPr="00E56A2A">
        <w:rPr>
          <w:rFonts w:cs="Arial"/>
          <w:szCs w:val="20"/>
        </w:rPr>
        <w:t>of the</w:t>
      </w:r>
      <w:r w:rsidR="007D6DD0" w:rsidRPr="00E56A2A">
        <w:rPr>
          <w:rFonts w:cs="Arial"/>
          <w:szCs w:val="20"/>
        </w:rPr>
        <w:t xml:space="preserve"> </w:t>
      </w:r>
      <w:r w:rsidR="00D92D2D" w:rsidRPr="00E56A2A">
        <w:rPr>
          <w:rFonts w:cs="Arial"/>
          <w:szCs w:val="20"/>
        </w:rPr>
        <w:t>product concerned are presented at the table below</w:t>
      </w:r>
      <w:r w:rsidR="00411475" w:rsidRPr="00E56A2A">
        <w:rPr>
          <w:rFonts w:cs="Arial"/>
          <w:szCs w:val="20"/>
        </w:rPr>
        <w:t>:</w:t>
      </w:r>
    </w:p>
    <w:tbl>
      <w:tblPr>
        <w:tblW w:w="9214" w:type="dxa"/>
        <w:tblInd w:w="-1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277"/>
        <w:gridCol w:w="915"/>
        <w:gridCol w:w="1190"/>
        <w:gridCol w:w="1106"/>
        <w:gridCol w:w="1108"/>
        <w:gridCol w:w="885"/>
        <w:gridCol w:w="1733"/>
      </w:tblGrid>
      <w:tr w:rsidR="0081197B" w:rsidRPr="003A4D3F" w:rsidTr="003A4D3F">
        <w:tc>
          <w:tcPr>
            <w:tcW w:w="2277" w:type="dxa"/>
            <w:shd w:val="clear" w:color="auto" w:fill="auto"/>
            <w:noWrap/>
            <w:hideMark/>
          </w:tcPr>
          <w:p w:rsidR="0081197B" w:rsidRPr="003A4D3F" w:rsidRDefault="0081197B" w:rsidP="003A4D3F">
            <w:pPr>
              <w:jc w:val="center"/>
              <w:rPr>
                <w:rFonts w:eastAsia="Times New Roman" w:cs="Arial"/>
                <w:b/>
                <w:bCs/>
                <w:sz w:val="16"/>
                <w:szCs w:val="16"/>
                <w:lang w:val="en-US"/>
              </w:rPr>
            </w:pPr>
            <w:r w:rsidRPr="003A4D3F">
              <w:rPr>
                <w:rFonts w:eastAsia="Times New Roman" w:cs="Arial"/>
                <w:b/>
                <w:bCs/>
                <w:sz w:val="16"/>
                <w:szCs w:val="16"/>
              </w:rPr>
              <w:t>Description</w:t>
            </w:r>
          </w:p>
        </w:tc>
        <w:tc>
          <w:tcPr>
            <w:tcW w:w="5204" w:type="dxa"/>
            <w:gridSpan w:val="5"/>
            <w:shd w:val="clear" w:color="auto" w:fill="auto"/>
            <w:noWrap/>
            <w:hideMark/>
          </w:tcPr>
          <w:p w:rsidR="0081197B" w:rsidRPr="003A4D3F" w:rsidRDefault="0081197B" w:rsidP="003A4D3F">
            <w:pPr>
              <w:jc w:val="center"/>
              <w:rPr>
                <w:rFonts w:eastAsia="Times New Roman" w:cs="Arial"/>
                <w:b/>
                <w:bCs/>
                <w:sz w:val="16"/>
                <w:szCs w:val="16"/>
                <w:lang w:val="en-US"/>
              </w:rPr>
            </w:pPr>
            <w:r w:rsidRPr="003A4D3F">
              <w:rPr>
                <w:rFonts w:eastAsia="Times New Roman" w:cs="Arial"/>
                <w:b/>
                <w:bCs/>
                <w:sz w:val="16"/>
                <w:szCs w:val="16"/>
              </w:rPr>
              <w:t>Period of Investigation</w:t>
            </w:r>
          </w:p>
        </w:tc>
        <w:tc>
          <w:tcPr>
            <w:tcW w:w="1733" w:type="dxa"/>
            <w:shd w:val="clear" w:color="auto" w:fill="auto"/>
            <w:noWrap/>
            <w:hideMark/>
          </w:tcPr>
          <w:p w:rsidR="0081197B" w:rsidRPr="003A4D3F" w:rsidRDefault="0081197B" w:rsidP="003A4D3F">
            <w:pPr>
              <w:jc w:val="center"/>
              <w:rPr>
                <w:rFonts w:eastAsia="Times New Roman" w:cs="Arial"/>
                <w:b/>
                <w:bCs/>
                <w:sz w:val="16"/>
                <w:szCs w:val="16"/>
                <w:lang w:val="en-US"/>
              </w:rPr>
            </w:pPr>
            <w:r w:rsidRPr="003A4D3F">
              <w:rPr>
                <w:rFonts w:eastAsia="Times New Roman" w:cs="Arial"/>
                <w:b/>
                <w:bCs/>
                <w:sz w:val="16"/>
                <w:szCs w:val="16"/>
              </w:rPr>
              <w:t>Trend (%)</w:t>
            </w:r>
          </w:p>
        </w:tc>
      </w:tr>
      <w:tr w:rsidR="0081197B" w:rsidRPr="003A4D3F" w:rsidTr="003A4D3F">
        <w:tc>
          <w:tcPr>
            <w:tcW w:w="2277" w:type="dxa"/>
            <w:vMerge w:val="restart"/>
            <w:shd w:val="clear" w:color="auto" w:fill="auto"/>
            <w:vAlign w:val="center"/>
            <w:hideMark/>
          </w:tcPr>
          <w:p w:rsidR="0081197B" w:rsidRPr="003A4D3F" w:rsidRDefault="0081197B" w:rsidP="00E56A2A">
            <w:pPr>
              <w:jc w:val="center"/>
              <w:rPr>
                <w:rFonts w:eastAsia="Times New Roman" w:cs="Arial"/>
                <w:b/>
                <w:bCs/>
                <w:sz w:val="16"/>
                <w:szCs w:val="16"/>
                <w:lang w:val="en-US"/>
              </w:rPr>
            </w:pPr>
          </w:p>
        </w:tc>
        <w:tc>
          <w:tcPr>
            <w:tcW w:w="915" w:type="dxa"/>
            <w:vMerge w:val="restart"/>
            <w:shd w:val="clear" w:color="auto" w:fill="auto"/>
            <w:hideMark/>
          </w:tcPr>
          <w:p w:rsidR="0081197B" w:rsidRPr="003A4D3F" w:rsidRDefault="0081197B" w:rsidP="003A4D3F">
            <w:pPr>
              <w:jc w:val="center"/>
              <w:rPr>
                <w:rFonts w:eastAsia="Times New Roman" w:cs="Arial"/>
                <w:b/>
                <w:bCs/>
                <w:sz w:val="16"/>
                <w:szCs w:val="16"/>
                <w:lang w:val="en-US"/>
              </w:rPr>
            </w:pPr>
            <w:r w:rsidRPr="003A4D3F">
              <w:rPr>
                <w:rFonts w:eastAsia="Times New Roman" w:cs="Arial"/>
                <w:b/>
                <w:bCs/>
                <w:sz w:val="16"/>
                <w:szCs w:val="16"/>
              </w:rPr>
              <w:t>2016</w:t>
            </w:r>
          </w:p>
        </w:tc>
        <w:tc>
          <w:tcPr>
            <w:tcW w:w="1190" w:type="dxa"/>
            <w:vMerge w:val="restart"/>
            <w:shd w:val="clear" w:color="auto" w:fill="auto"/>
            <w:hideMark/>
          </w:tcPr>
          <w:p w:rsidR="0081197B" w:rsidRPr="003A4D3F" w:rsidRDefault="0081197B" w:rsidP="003A4D3F">
            <w:pPr>
              <w:jc w:val="center"/>
              <w:rPr>
                <w:rFonts w:eastAsia="Times New Roman" w:cs="Arial"/>
                <w:b/>
                <w:bCs/>
                <w:sz w:val="16"/>
                <w:szCs w:val="16"/>
                <w:lang w:val="en-US"/>
              </w:rPr>
            </w:pPr>
            <w:r w:rsidRPr="003A4D3F">
              <w:rPr>
                <w:rFonts w:eastAsia="Times New Roman" w:cs="Arial"/>
                <w:b/>
                <w:bCs/>
                <w:sz w:val="16"/>
                <w:szCs w:val="16"/>
              </w:rPr>
              <w:t>2017</w:t>
            </w:r>
          </w:p>
        </w:tc>
        <w:tc>
          <w:tcPr>
            <w:tcW w:w="1106" w:type="dxa"/>
            <w:vMerge w:val="restart"/>
            <w:shd w:val="clear" w:color="auto" w:fill="auto"/>
            <w:hideMark/>
          </w:tcPr>
          <w:p w:rsidR="0081197B" w:rsidRPr="003A4D3F" w:rsidRDefault="0081197B" w:rsidP="003A4D3F">
            <w:pPr>
              <w:jc w:val="center"/>
              <w:rPr>
                <w:rFonts w:eastAsia="Times New Roman" w:cs="Arial"/>
                <w:b/>
                <w:bCs/>
                <w:sz w:val="16"/>
                <w:szCs w:val="16"/>
                <w:lang w:val="en-US"/>
              </w:rPr>
            </w:pPr>
            <w:r w:rsidRPr="003A4D3F">
              <w:rPr>
                <w:rFonts w:eastAsia="Times New Roman" w:cs="Arial"/>
                <w:b/>
                <w:bCs/>
                <w:sz w:val="16"/>
                <w:szCs w:val="16"/>
              </w:rPr>
              <w:t>2018</w:t>
            </w:r>
          </w:p>
        </w:tc>
        <w:tc>
          <w:tcPr>
            <w:tcW w:w="1993" w:type="dxa"/>
            <w:gridSpan w:val="2"/>
            <w:shd w:val="clear" w:color="auto" w:fill="auto"/>
            <w:noWrap/>
            <w:hideMark/>
          </w:tcPr>
          <w:p w:rsidR="0081197B" w:rsidRPr="003A4D3F" w:rsidRDefault="0081197B" w:rsidP="003A4D3F">
            <w:pPr>
              <w:jc w:val="center"/>
              <w:rPr>
                <w:rFonts w:eastAsia="Times New Roman" w:cs="Arial"/>
                <w:b/>
                <w:bCs/>
                <w:sz w:val="16"/>
                <w:szCs w:val="16"/>
                <w:lang w:val="en-US"/>
              </w:rPr>
            </w:pPr>
            <w:r w:rsidRPr="003A4D3F">
              <w:rPr>
                <w:rFonts w:eastAsia="Times New Roman" w:cs="Arial"/>
                <w:b/>
                <w:bCs/>
                <w:sz w:val="16"/>
                <w:szCs w:val="16"/>
              </w:rPr>
              <w:t>January</w:t>
            </w:r>
            <w:r w:rsidR="00E56A2A" w:rsidRPr="003A4D3F">
              <w:rPr>
                <w:rFonts w:eastAsia="Times New Roman" w:cs="Arial"/>
                <w:b/>
                <w:bCs/>
                <w:sz w:val="16"/>
                <w:szCs w:val="16"/>
              </w:rPr>
              <w:noBreakHyphen/>
            </w:r>
            <w:r w:rsidRPr="003A4D3F">
              <w:rPr>
                <w:rFonts w:eastAsia="Times New Roman" w:cs="Arial"/>
                <w:b/>
                <w:bCs/>
                <w:sz w:val="16"/>
                <w:szCs w:val="16"/>
              </w:rPr>
              <w:t>June</w:t>
            </w:r>
          </w:p>
        </w:tc>
        <w:tc>
          <w:tcPr>
            <w:tcW w:w="1733" w:type="dxa"/>
            <w:vMerge w:val="restart"/>
            <w:shd w:val="clear" w:color="auto" w:fill="auto"/>
            <w:noWrap/>
            <w:hideMark/>
          </w:tcPr>
          <w:p w:rsidR="0081197B" w:rsidRPr="003A4D3F" w:rsidRDefault="0081197B" w:rsidP="003A4D3F">
            <w:pPr>
              <w:jc w:val="center"/>
              <w:rPr>
                <w:rFonts w:eastAsia="Times New Roman" w:cs="Arial"/>
                <w:b/>
                <w:bCs/>
                <w:sz w:val="16"/>
                <w:szCs w:val="16"/>
                <w:lang w:val="en-US"/>
              </w:rPr>
            </w:pPr>
            <w:r w:rsidRPr="003A4D3F">
              <w:rPr>
                <w:rFonts w:eastAsia="Times New Roman" w:cs="Arial"/>
                <w:b/>
                <w:bCs/>
                <w:sz w:val="16"/>
                <w:szCs w:val="16"/>
              </w:rPr>
              <w:t>2016</w:t>
            </w:r>
            <w:r w:rsidR="00E56A2A" w:rsidRPr="003A4D3F">
              <w:rPr>
                <w:rFonts w:eastAsia="Times New Roman" w:cs="Arial"/>
                <w:b/>
                <w:bCs/>
                <w:sz w:val="16"/>
                <w:szCs w:val="16"/>
              </w:rPr>
              <w:noBreakHyphen/>
            </w:r>
            <w:r w:rsidRPr="003A4D3F">
              <w:rPr>
                <w:rFonts w:eastAsia="Times New Roman" w:cs="Arial"/>
                <w:b/>
                <w:bCs/>
                <w:sz w:val="16"/>
                <w:szCs w:val="16"/>
              </w:rPr>
              <w:t>2018</w:t>
            </w:r>
          </w:p>
        </w:tc>
      </w:tr>
      <w:tr w:rsidR="0081197B" w:rsidRPr="003A4D3F" w:rsidTr="003A4D3F">
        <w:tc>
          <w:tcPr>
            <w:tcW w:w="2277" w:type="dxa"/>
            <w:vMerge/>
            <w:shd w:val="clear" w:color="auto" w:fill="auto"/>
            <w:vAlign w:val="center"/>
            <w:hideMark/>
          </w:tcPr>
          <w:p w:rsidR="0081197B" w:rsidRPr="003A4D3F" w:rsidRDefault="0081197B" w:rsidP="00E56A2A">
            <w:pPr>
              <w:jc w:val="center"/>
              <w:rPr>
                <w:rFonts w:eastAsia="Times New Roman" w:cs="Arial"/>
                <w:b/>
                <w:bCs/>
                <w:sz w:val="16"/>
                <w:szCs w:val="16"/>
                <w:lang w:val="en-US"/>
              </w:rPr>
            </w:pPr>
          </w:p>
        </w:tc>
        <w:tc>
          <w:tcPr>
            <w:tcW w:w="915" w:type="dxa"/>
            <w:vMerge/>
            <w:shd w:val="clear" w:color="auto" w:fill="auto"/>
            <w:vAlign w:val="center"/>
            <w:hideMark/>
          </w:tcPr>
          <w:p w:rsidR="0081197B" w:rsidRPr="003A4D3F" w:rsidRDefault="0081197B" w:rsidP="00E56A2A">
            <w:pPr>
              <w:jc w:val="center"/>
              <w:rPr>
                <w:rFonts w:eastAsia="Times New Roman" w:cs="Arial"/>
                <w:b/>
                <w:bCs/>
                <w:sz w:val="16"/>
                <w:szCs w:val="16"/>
                <w:lang w:val="en-US"/>
              </w:rPr>
            </w:pPr>
          </w:p>
        </w:tc>
        <w:tc>
          <w:tcPr>
            <w:tcW w:w="1190" w:type="dxa"/>
            <w:vMerge/>
            <w:shd w:val="clear" w:color="auto" w:fill="auto"/>
            <w:vAlign w:val="center"/>
            <w:hideMark/>
          </w:tcPr>
          <w:p w:rsidR="0081197B" w:rsidRPr="003A4D3F" w:rsidRDefault="0081197B" w:rsidP="00E56A2A">
            <w:pPr>
              <w:jc w:val="center"/>
              <w:rPr>
                <w:rFonts w:eastAsia="Times New Roman" w:cs="Arial"/>
                <w:b/>
                <w:bCs/>
                <w:sz w:val="16"/>
                <w:szCs w:val="16"/>
                <w:lang w:val="en-US"/>
              </w:rPr>
            </w:pPr>
          </w:p>
        </w:tc>
        <w:tc>
          <w:tcPr>
            <w:tcW w:w="1106" w:type="dxa"/>
            <w:vMerge/>
            <w:shd w:val="clear" w:color="auto" w:fill="auto"/>
            <w:vAlign w:val="center"/>
            <w:hideMark/>
          </w:tcPr>
          <w:p w:rsidR="0081197B" w:rsidRPr="003A4D3F" w:rsidRDefault="0081197B" w:rsidP="00E56A2A">
            <w:pPr>
              <w:jc w:val="center"/>
              <w:rPr>
                <w:rFonts w:eastAsia="Times New Roman" w:cs="Arial"/>
                <w:b/>
                <w:bCs/>
                <w:sz w:val="16"/>
                <w:szCs w:val="16"/>
                <w:lang w:val="en-US"/>
              </w:rPr>
            </w:pPr>
          </w:p>
        </w:tc>
        <w:tc>
          <w:tcPr>
            <w:tcW w:w="1108" w:type="dxa"/>
            <w:shd w:val="clear" w:color="auto" w:fill="auto"/>
            <w:hideMark/>
          </w:tcPr>
          <w:p w:rsidR="0081197B" w:rsidRPr="003A4D3F" w:rsidRDefault="0081197B" w:rsidP="003A4D3F">
            <w:pPr>
              <w:jc w:val="center"/>
              <w:rPr>
                <w:rFonts w:eastAsia="Times New Roman" w:cs="Arial"/>
                <w:b/>
                <w:bCs/>
                <w:sz w:val="16"/>
                <w:szCs w:val="16"/>
                <w:lang w:val="en-US"/>
              </w:rPr>
            </w:pPr>
            <w:r w:rsidRPr="003A4D3F">
              <w:rPr>
                <w:rFonts w:eastAsia="Times New Roman" w:cs="Arial"/>
                <w:b/>
                <w:bCs/>
                <w:sz w:val="16"/>
                <w:szCs w:val="16"/>
              </w:rPr>
              <w:t>2018</w:t>
            </w:r>
          </w:p>
        </w:tc>
        <w:tc>
          <w:tcPr>
            <w:tcW w:w="885" w:type="dxa"/>
            <w:shd w:val="clear" w:color="auto" w:fill="auto"/>
            <w:hideMark/>
          </w:tcPr>
          <w:p w:rsidR="0081197B" w:rsidRPr="003A4D3F" w:rsidRDefault="0081197B" w:rsidP="003A4D3F">
            <w:pPr>
              <w:jc w:val="center"/>
              <w:rPr>
                <w:rFonts w:eastAsia="Times New Roman" w:cs="Arial"/>
                <w:b/>
                <w:bCs/>
                <w:sz w:val="16"/>
                <w:szCs w:val="16"/>
                <w:lang w:val="en-US"/>
              </w:rPr>
            </w:pPr>
            <w:r w:rsidRPr="003A4D3F">
              <w:rPr>
                <w:rFonts w:eastAsia="Times New Roman" w:cs="Arial"/>
                <w:b/>
                <w:bCs/>
                <w:sz w:val="16"/>
                <w:szCs w:val="16"/>
              </w:rPr>
              <w:t>2019</w:t>
            </w:r>
          </w:p>
        </w:tc>
        <w:tc>
          <w:tcPr>
            <w:tcW w:w="1733" w:type="dxa"/>
            <w:vMerge/>
            <w:shd w:val="clear" w:color="auto" w:fill="auto"/>
            <w:vAlign w:val="center"/>
            <w:hideMark/>
          </w:tcPr>
          <w:p w:rsidR="0081197B" w:rsidRPr="003A4D3F" w:rsidRDefault="0081197B" w:rsidP="00E56A2A">
            <w:pPr>
              <w:jc w:val="center"/>
              <w:rPr>
                <w:rFonts w:eastAsia="Times New Roman" w:cs="Arial"/>
                <w:b/>
                <w:bCs/>
                <w:sz w:val="16"/>
                <w:szCs w:val="16"/>
                <w:lang w:val="en-US"/>
              </w:rPr>
            </w:pPr>
          </w:p>
        </w:tc>
      </w:tr>
      <w:tr w:rsidR="001F2FF8" w:rsidRPr="003A4D3F" w:rsidTr="003A4D3F">
        <w:tc>
          <w:tcPr>
            <w:tcW w:w="2277" w:type="dxa"/>
            <w:shd w:val="clear" w:color="auto" w:fill="auto"/>
            <w:hideMark/>
          </w:tcPr>
          <w:p w:rsidR="001F2FF8" w:rsidRPr="003A4D3F" w:rsidRDefault="001F2FF8" w:rsidP="003A4D3F">
            <w:pPr>
              <w:snapToGrid w:val="0"/>
              <w:jc w:val="left"/>
              <w:rPr>
                <w:rFonts w:cs="Arial"/>
                <w:bCs/>
                <w:sz w:val="16"/>
                <w:szCs w:val="16"/>
                <w:lang w:val="en-US"/>
              </w:rPr>
            </w:pPr>
            <w:r w:rsidRPr="003A4D3F">
              <w:rPr>
                <w:rFonts w:cs="Arial"/>
                <w:bCs/>
                <w:sz w:val="16"/>
                <w:szCs w:val="16"/>
              </w:rPr>
              <w:t>Import relative to domestic production (Index)</w:t>
            </w:r>
          </w:p>
        </w:tc>
        <w:tc>
          <w:tcPr>
            <w:tcW w:w="915" w:type="dxa"/>
            <w:shd w:val="clear" w:color="auto" w:fill="auto"/>
            <w:hideMark/>
          </w:tcPr>
          <w:p w:rsidR="001F2FF8" w:rsidRPr="003A4D3F" w:rsidRDefault="00FA3A89" w:rsidP="003A4D3F">
            <w:pPr>
              <w:jc w:val="center"/>
              <w:rPr>
                <w:rFonts w:eastAsia="Times New Roman" w:cs="Arial"/>
                <w:bCs/>
                <w:sz w:val="16"/>
                <w:szCs w:val="16"/>
                <w:lang w:val="en-US"/>
              </w:rPr>
            </w:pPr>
            <w:r w:rsidRPr="003A4D3F">
              <w:rPr>
                <w:sz w:val="16"/>
                <w:szCs w:val="16"/>
              </w:rPr>
              <w:t>100</w:t>
            </w:r>
          </w:p>
        </w:tc>
        <w:tc>
          <w:tcPr>
            <w:tcW w:w="1190" w:type="dxa"/>
            <w:shd w:val="clear" w:color="auto" w:fill="auto"/>
            <w:hideMark/>
          </w:tcPr>
          <w:p w:rsidR="001F2FF8" w:rsidRPr="003A4D3F" w:rsidRDefault="00FA3A89" w:rsidP="003A4D3F">
            <w:pPr>
              <w:jc w:val="center"/>
              <w:rPr>
                <w:rFonts w:eastAsia="Times New Roman" w:cs="Arial"/>
                <w:bCs/>
                <w:sz w:val="16"/>
                <w:szCs w:val="16"/>
                <w:lang w:val="en-US"/>
              </w:rPr>
            </w:pPr>
            <w:r w:rsidRPr="003A4D3F">
              <w:rPr>
                <w:sz w:val="16"/>
                <w:szCs w:val="16"/>
              </w:rPr>
              <w:t>156</w:t>
            </w:r>
            <w:r w:rsidR="00376901" w:rsidRPr="003A4D3F">
              <w:rPr>
                <w:sz w:val="16"/>
                <w:szCs w:val="16"/>
              </w:rPr>
              <w:t>.</w:t>
            </w:r>
            <w:r w:rsidRPr="003A4D3F">
              <w:rPr>
                <w:sz w:val="16"/>
                <w:szCs w:val="16"/>
              </w:rPr>
              <w:t>52</w:t>
            </w:r>
          </w:p>
        </w:tc>
        <w:tc>
          <w:tcPr>
            <w:tcW w:w="1106" w:type="dxa"/>
            <w:shd w:val="clear" w:color="auto" w:fill="auto"/>
            <w:hideMark/>
          </w:tcPr>
          <w:p w:rsidR="001F2FF8" w:rsidRPr="003A4D3F" w:rsidRDefault="00FA3A89" w:rsidP="003A4D3F">
            <w:pPr>
              <w:jc w:val="center"/>
              <w:rPr>
                <w:rFonts w:eastAsia="Times New Roman" w:cs="Arial"/>
                <w:bCs/>
                <w:sz w:val="16"/>
                <w:szCs w:val="16"/>
                <w:lang w:val="en-US"/>
              </w:rPr>
            </w:pPr>
            <w:r w:rsidRPr="003A4D3F">
              <w:rPr>
                <w:sz w:val="16"/>
                <w:szCs w:val="16"/>
              </w:rPr>
              <w:t>206</w:t>
            </w:r>
            <w:r w:rsidR="00376901" w:rsidRPr="003A4D3F">
              <w:rPr>
                <w:sz w:val="16"/>
                <w:szCs w:val="16"/>
              </w:rPr>
              <w:t>.</w:t>
            </w:r>
            <w:r w:rsidRPr="003A4D3F">
              <w:rPr>
                <w:sz w:val="16"/>
                <w:szCs w:val="16"/>
              </w:rPr>
              <w:t>69</w:t>
            </w:r>
          </w:p>
        </w:tc>
        <w:tc>
          <w:tcPr>
            <w:tcW w:w="1108" w:type="dxa"/>
            <w:shd w:val="clear" w:color="auto" w:fill="auto"/>
            <w:noWrap/>
            <w:hideMark/>
          </w:tcPr>
          <w:p w:rsidR="001F2FF8" w:rsidRPr="003A4D3F" w:rsidRDefault="00FA3A89" w:rsidP="003A4D3F">
            <w:pPr>
              <w:jc w:val="center"/>
              <w:rPr>
                <w:rFonts w:eastAsia="Times New Roman" w:cs="Arial"/>
                <w:bCs/>
                <w:sz w:val="16"/>
                <w:szCs w:val="16"/>
                <w:lang w:val="en-US"/>
              </w:rPr>
            </w:pPr>
            <w:r w:rsidRPr="003A4D3F">
              <w:rPr>
                <w:sz w:val="16"/>
                <w:szCs w:val="16"/>
              </w:rPr>
              <w:t>100</w:t>
            </w:r>
          </w:p>
        </w:tc>
        <w:tc>
          <w:tcPr>
            <w:tcW w:w="885" w:type="dxa"/>
            <w:shd w:val="clear" w:color="auto" w:fill="auto"/>
            <w:noWrap/>
            <w:hideMark/>
          </w:tcPr>
          <w:p w:rsidR="001F2FF8" w:rsidRPr="003A4D3F" w:rsidRDefault="00FA3A89" w:rsidP="003A4D3F">
            <w:pPr>
              <w:jc w:val="center"/>
              <w:rPr>
                <w:rFonts w:eastAsia="Times New Roman" w:cs="Arial"/>
                <w:bCs/>
                <w:sz w:val="16"/>
                <w:szCs w:val="16"/>
                <w:lang w:val="en-US"/>
              </w:rPr>
            </w:pPr>
            <w:r w:rsidRPr="003A4D3F">
              <w:rPr>
                <w:sz w:val="16"/>
                <w:szCs w:val="16"/>
              </w:rPr>
              <w:t>78</w:t>
            </w:r>
            <w:r w:rsidR="00376901" w:rsidRPr="003A4D3F">
              <w:rPr>
                <w:sz w:val="16"/>
                <w:szCs w:val="16"/>
              </w:rPr>
              <w:t>.</w:t>
            </w:r>
            <w:r w:rsidRPr="003A4D3F">
              <w:rPr>
                <w:sz w:val="16"/>
                <w:szCs w:val="16"/>
              </w:rPr>
              <w:t>60</w:t>
            </w:r>
          </w:p>
        </w:tc>
        <w:tc>
          <w:tcPr>
            <w:tcW w:w="1733" w:type="dxa"/>
            <w:shd w:val="clear" w:color="auto" w:fill="auto"/>
            <w:noWrap/>
            <w:hideMark/>
          </w:tcPr>
          <w:p w:rsidR="001F2FF8" w:rsidRPr="003A4D3F" w:rsidRDefault="00FA3A89" w:rsidP="003A4D3F">
            <w:pPr>
              <w:jc w:val="center"/>
              <w:rPr>
                <w:rFonts w:eastAsia="Times New Roman" w:cs="Arial"/>
                <w:bCs/>
                <w:sz w:val="16"/>
                <w:szCs w:val="16"/>
              </w:rPr>
            </w:pPr>
            <w:r w:rsidRPr="003A4D3F">
              <w:rPr>
                <w:sz w:val="16"/>
                <w:szCs w:val="16"/>
              </w:rPr>
              <w:t>43</w:t>
            </w:r>
            <w:r w:rsidR="00376901" w:rsidRPr="003A4D3F">
              <w:rPr>
                <w:sz w:val="16"/>
                <w:szCs w:val="16"/>
              </w:rPr>
              <w:t>.</w:t>
            </w:r>
            <w:r w:rsidRPr="003A4D3F">
              <w:rPr>
                <w:sz w:val="16"/>
                <w:szCs w:val="16"/>
              </w:rPr>
              <w:t>79</w:t>
            </w:r>
          </w:p>
        </w:tc>
      </w:tr>
    </w:tbl>
    <w:p w:rsidR="00411475" w:rsidRPr="003A4D3F" w:rsidRDefault="00411475" w:rsidP="00BB1894">
      <w:pPr>
        <w:pStyle w:val="NoteText"/>
        <w:spacing w:before="120" w:after="240"/>
      </w:pPr>
      <w:r w:rsidRPr="003A4D3F">
        <w:t>Source</w:t>
      </w:r>
      <w:r w:rsidR="00E56A2A" w:rsidRPr="003A4D3F">
        <w:t>:</w:t>
      </w:r>
      <w:r w:rsidR="00BB1894">
        <w:tab/>
      </w:r>
      <w:r w:rsidR="00E56A2A" w:rsidRPr="003A4D3F">
        <w:t>I</w:t>
      </w:r>
      <w:r w:rsidRPr="003A4D3F">
        <w:t>ndonesian Statistics (BPS)</w:t>
      </w:r>
      <w:r w:rsidR="003A4D3F">
        <w:t>.</w:t>
      </w:r>
    </w:p>
    <w:p w:rsidR="00EA2A9E" w:rsidRPr="00E56A2A" w:rsidRDefault="00EA2A9E" w:rsidP="003A4D3F">
      <w:pPr>
        <w:pStyle w:val="a6"/>
        <w:spacing w:after="240"/>
        <w:ind w:left="0"/>
        <w:contextualSpacing w:val="0"/>
        <w:rPr>
          <w:rFonts w:cs="Arial"/>
          <w:szCs w:val="20"/>
        </w:rPr>
      </w:pPr>
      <w:r w:rsidRPr="00E56A2A">
        <w:rPr>
          <w:rFonts w:cs="Arial"/>
          <w:szCs w:val="20"/>
        </w:rPr>
        <w:t>As seen in table above, there was a surge in import relative to domestic production during the period of 2016</w:t>
      </w:r>
      <w:r w:rsidR="00E56A2A" w:rsidRPr="00E56A2A">
        <w:rPr>
          <w:rFonts w:cs="Arial"/>
          <w:szCs w:val="20"/>
        </w:rPr>
        <w:noBreakHyphen/>
      </w:r>
      <w:r w:rsidRPr="00E56A2A">
        <w:rPr>
          <w:rFonts w:cs="Arial"/>
          <w:szCs w:val="20"/>
        </w:rPr>
        <w:t xml:space="preserve">2018, from </w:t>
      </w:r>
      <w:r w:rsidR="001F2FF8" w:rsidRPr="00E56A2A">
        <w:rPr>
          <w:rFonts w:cs="Arial"/>
          <w:szCs w:val="20"/>
        </w:rPr>
        <w:t>100 index points</w:t>
      </w:r>
      <w:r w:rsidRPr="00E56A2A">
        <w:rPr>
          <w:rFonts w:cs="Arial"/>
          <w:szCs w:val="20"/>
        </w:rPr>
        <w:t xml:space="preserve"> in 2016 to </w:t>
      </w:r>
      <w:r w:rsidR="00A251C1" w:rsidRPr="00E56A2A">
        <w:rPr>
          <w:szCs w:val="20"/>
        </w:rPr>
        <w:t>156</w:t>
      </w:r>
      <w:r w:rsidR="00376901" w:rsidRPr="00E56A2A">
        <w:rPr>
          <w:szCs w:val="20"/>
        </w:rPr>
        <w:t>.</w:t>
      </w:r>
      <w:r w:rsidR="00A251C1" w:rsidRPr="00E56A2A">
        <w:rPr>
          <w:szCs w:val="20"/>
        </w:rPr>
        <w:t>52</w:t>
      </w:r>
      <w:r w:rsidR="00376901" w:rsidRPr="00E56A2A">
        <w:rPr>
          <w:szCs w:val="20"/>
        </w:rPr>
        <w:t xml:space="preserve"> </w:t>
      </w:r>
      <w:r w:rsidR="001F2FF8" w:rsidRPr="00E56A2A">
        <w:rPr>
          <w:rFonts w:cs="Arial"/>
          <w:szCs w:val="20"/>
        </w:rPr>
        <w:t>index points</w:t>
      </w:r>
      <w:r w:rsidRPr="00E56A2A">
        <w:rPr>
          <w:rFonts w:cs="Arial"/>
          <w:szCs w:val="20"/>
        </w:rPr>
        <w:t xml:space="preserve"> in 2017, and</w:t>
      </w:r>
      <w:r w:rsidR="00380068" w:rsidRPr="00E56A2A">
        <w:rPr>
          <w:rFonts w:cs="Arial"/>
          <w:szCs w:val="20"/>
        </w:rPr>
        <w:t xml:space="preserve"> continued to increase to </w:t>
      </w:r>
      <w:r w:rsidR="00A251C1" w:rsidRPr="00E56A2A">
        <w:rPr>
          <w:szCs w:val="20"/>
        </w:rPr>
        <w:t>206</w:t>
      </w:r>
      <w:r w:rsidR="00376901" w:rsidRPr="00E56A2A">
        <w:rPr>
          <w:szCs w:val="20"/>
        </w:rPr>
        <w:t>.</w:t>
      </w:r>
      <w:r w:rsidR="00A251C1" w:rsidRPr="00E56A2A">
        <w:rPr>
          <w:szCs w:val="20"/>
        </w:rPr>
        <w:t>69</w:t>
      </w:r>
      <w:r w:rsidR="00376901" w:rsidRPr="00E56A2A">
        <w:rPr>
          <w:szCs w:val="20"/>
        </w:rPr>
        <w:t xml:space="preserve"> </w:t>
      </w:r>
      <w:r w:rsidR="001F2FF8" w:rsidRPr="00E56A2A">
        <w:rPr>
          <w:rFonts w:cs="Arial"/>
          <w:szCs w:val="20"/>
        </w:rPr>
        <w:t>index points</w:t>
      </w:r>
      <w:r w:rsidRPr="00E56A2A">
        <w:rPr>
          <w:rFonts w:cs="Arial"/>
          <w:szCs w:val="20"/>
        </w:rPr>
        <w:t xml:space="preserve"> in 2018.</w:t>
      </w:r>
    </w:p>
    <w:p w:rsidR="00D30E60" w:rsidRPr="00E56A2A" w:rsidRDefault="00EA2A9E" w:rsidP="003A4D3F">
      <w:pPr>
        <w:pStyle w:val="a6"/>
        <w:spacing w:after="240"/>
        <w:ind w:left="0"/>
        <w:contextualSpacing w:val="0"/>
        <w:rPr>
          <w:rFonts w:cs="Arial"/>
          <w:szCs w:val="20"/>
        </w:rPr>
      </w:pPr>
      <w:r w:rsidRPr="00E56A2A">
        <w:rPr>
          <w:rFonts w:cs="Arial"/>
          <w:szCs w:val="20"/>
        </w:rPr>
        <w:t xml:space="preserve">The import volume </w:t>
      </w:r>
      <w:r w:rsidR="00411475" w:rsidRPr="00E56A2A">
        <w:rPr>
          <w:rFonts w:cs="Arial"/>
          <w:szCs w:val="20"/>
        </w:rPr>
        <w:t xml:space="preserve">relative to domestic production </w:t>
      </w:r>
      <w:r w:rsidRPr="00E56A2A">
        <w:rPr>
          <w:rFonts w:cs="Arial"/>
          <w:szCs w:val="20"/>
        </w:rPr>
        <w:t xml:space="preserve">of the product concerned also increased </w:t>
      </w:r>
      <w:r w:rsidR="00411475" w:rsidRPr="00E56A2A">
        <w:rPr>
          <w:rFonts w:cs="Arial"/>
          <w:szCs w:val="20"/>
        </w:rPr>
        <w:t>in the period of January</w:t>
      </w:r>
      <w:r w:rsidR="00E56A2A" w:rsidRPr="00E56A2A">
        <w:rPr>
          <w:rFonts w:cs="Arial"/>
          <w:szCs w:val="20"/>
        </w:rPr>
        <w:noBreakHyphen/>
        <w:t>June 2</w:t>
      </w:r>
      <w:r w:rsidR="00411475" w:rsidRPr="00E56A2A">
        <w:rPr>
          <w:rFonts w:cs="Arial"/>
          <w:szCs w:val="20"/>
        </w:rPr>
        <w:t>018</w:t>
      </w:r>
      <w:r w:rsidR="00E56A2A" w:rsidRPr="00E56A2A">
        <w:rPr>
          <w:rFonts w:cs="Arial"/>
          <w:szCs w:val="20"/>
        </w:rPr>
        <w:noBreakHyphen/>
      </w:r>
      <w:r w:rsidR="00411475" w:rsidRPr="00E56A2A">
        <w:rPr>
          <w:rFonts w:cs="Arial"/>
          <w:szCs w:val="20"/>
        </w:rPr>
        <w:t xml:space="preserve">2019 </w:t>
      </w:r>
      <w:r w:rsidRPr="00E56A2A">
        <w:rPr>
          <w:rFonts w:cs="Arial"/>
          <w:szCs w:val="20"/>
        </w:rPr>
        <w:t xml:space="preserve">from </w:t>
      </w:r>
      <w:r w:rsidR="001F2FF8" w:rsidRPr="00E56A2A">
        <w:rPr>
          <w:rFonts w:cs="Arial"/>
          <w:szCs w:val="20"/>
        </w:rPr>
        <w:t>100</w:t>
      </w:r>
      <w:r w:rsidRPr="00E56A2A">
        <w:rPr>
          <w:rFonts w:cs="Arial"/>
          <w:szCs w:val="20"/>
        </w:rPr>
        <w:t xml:space="preserve"> </w:t>
      </w:r>
      <w:r w:rsidR="001F2FF8" w:rsidRPr="00E56A2A">
        <w:rPr>
          <w:rFonts w:cs="Arial"/>
          <w:szCs w:val="20"/>
        </w:rPr>
        <w:t xml:space="preserve">index points </w:t>
      </w:r>
      <w:r w:rsidRPr="00E56A2A">
        <w:rPr>
          <w:rFonts w:cs="Arial"/>
          <w:szCs w:val="20"/>
        </w:rPr>
        <w:t xml:space="preserve">to </w:t>
      </w:r>
      <w:r w:rsidR="00A251C1" w:rsidRPr="00E56A2A">
        <w:rPr>
          <w:szCs w:val="20"/>
        </w:rPr>
        <w:t>78</w:t>
      </w:r>
      <w:r w:rsidR="00376901" w:rsidRPr="00E56A2A">
        <w:rPr>
          <w:szCs w:val="20"/>
        </w:rPr>
        <w:t>.</w:t>
      </w:r>
      <w:r w:rsidR="00A251C1" w:rsidRPr="00E56A2A">
        <w:rPr>
          <w:szCs w:val="20"/>
        </w:rPr>
        <w:t xml:space="preserve">60 </w:t>
      </w:r>
      <w:r w:rsidR="001F2FF8" w:rsidRPr="00E56A2A">
        <w:rPr>
          <w:rFonts w:cs="Arial"/>
          <w:szCs w:val="20"/>
        </w:rPr>
        <w:t>index points.</w:t>
      </w:r>
    </w:p>
    <w:p w:rsidR="003D5DE2" w:rsidRPr="00E56A2A" w:rsidRDefault="00411475" w:rsidP="003A4D3F">
      <w:pPr>
        <w:pStyle w:val="a6"/>
        <w:keepNext/>
        <w:numPr>
          <w:ilvl w:val="0"/>
          <w:numId w:val="26"/>
        </w:numPr>
        <w:spacing w:after="240"/>
        <w:ind w:left="1434" w:hanging="357"/>
        <w:contextualSpacing w:val="0"/>
        <w:rPr>
          <w:rFonts w:cs="Arial"/>
          <w:b/>
          <w:color w:val="000000"/>
          <w:szCs w:val="20"/>
        </w:rPr>
      </w:pPr>
      <w:r w:rsidRPr="00E56A2A">
        <w:rPr>
          <w:rFonts w:cs="Arial"/>
          <w:b/>
          <w:color w:val="000000"/>
          <w:szCs w:val="20"/>
        </w:rPr>
        <w:t>s</w:t>
      </w:r>
      <w:r w:rsidR="00415466" w:rsidRPr="00E56A2A">
        <w:rPr>
          <w:rFonts w:cs="Arial"/>
          <w:b/>
          <w:color w:val="000000"/>
          <w:szCs w:val="20"/>
        </w:rPr>
        <w:t>hare of imports</w:t>
      </w:r>
    </w:p>
    <w:p w:rsidR="00411475" w:rsidRPr="00E56A2A" w:rsidRDefault="00411475" w:rsidP="003A4D3F">
      <w:pPr>
        <w:pStyle w:val="a6"/>
        <w:spacing w:after="240"/>
        <w:ind w:left="0"/>
        <w:contextualSpacing w:val="0"/>
        <w:rPr>
          <w:rFonts w:cs="Arial"/>
          <w:szCs w:val="20"/>
        </w:rPr>
      </w:pPr>
      <w:r w:rsidRPr="00E56A2A">
        <w:rPr>
          <w:rFonts w:cs="Arial"/>
          <w:szCs w:val="20"/>
        </w:rPr>
        <w:t>The share of imports of the major exporters in 2018 are presented at the table below:</w:t>
      </w:r>
    </w:p>
    <w:tbl>
      <w:tblPr>
        <w:tblW w:w="9126" w:type="dxa"/>
        <w:tblInd w:w="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600"/>
        <w:gridCol w:w="2552"/>
        <w:gridCol w:w="2974"/>
      </w:tblGrid>
      <w:tr w:rsidR="00411475" w:rsidRPr="003A4D3F" w:rsidTr="003A4D3F">
        <w:trPr>
          <w:tblHeader/>
        </w:trPr>
        <w:tc>
          <w:tcPr>
            <w:tcW w:w="3600" w:type="dxa"/>
            <w:shd w:val="clear" w:color="auto" w:fill="auto"/>
          </w:tcPr>
          <w:p w:rsidR="00411475" w:rsidRPr="003A4D3F" w:rsidRDefault="00411475" w:rsidP="003A4D3F">
            <w:pPr>
              <w:widowControl w:val="0"/>
              <w:autoSpaceDE w:val="0"/>
              <w:autoSpaceDN w:val="0"/>
              <w:adjustRightInd w:val="0"/>
              <w:jc w:val="center"/>
              <w:rPr>
                <w:rFonts w:eastAsia="Times New Roman" w:cs="Arial"/>
                <w:b/>
                <w:bCs/>
                <w:sz w:val="16"/>
                <w:szCs w:val="16"/>
                <w:lang w:val="en-US"/>
              </w:rPr>
            </w:pPr>
            <w:r w:rsidRPr="003A4D3F">
              <w:rPr>
                <w:rFonts w:eastAsia="Times New Roman" w:cs="Arial"/>
                <w:b/>
                <w:bCs/>
                <w:sz w:val="16"/>
                <w:szCs w:val="16"/>
              </w:rPr>
              <w:t>Exporters</w:t>
            </w:r>
          </w:p>
        </w:tc>
        <w:tc>
          <w:tcPr>
            <w:tcW w:w="2552" w:type="dxa"/>
            <w:shd w:val="clear" w:color="auto" w:fill="auto"/>
          </w:tcPr>
          <w:p w:rsidR="00411475" w:rsidRPr="003A4D3F" w:rsidRDefault="00411475" w:rsidP="003A4D3F">
            <w:pPr>
              <w:suppressAutoHyphens/>
              <w:ind w:firstLine="7"/>
              <w:jc w:val="center"/>
              <w:rPr>
                <w:rFonts w:eastAsia="Times New Roman" w:cs="Arial"/>
                <w:b/>
                <w:bCs/>
                <w:sz w:val="16"/>
                <w:szCs w:val="16"/>
                <w:lang w:val="en-US"/>
              </w:rPr>
            </w:pPr>
            <w:r w:rsidRPr="003A4D3F">
              <w:rPr>
                <w:rFonts w:eastAsia="Times New Roman" w:cs="Arial"/>
                <w:b/>
                <w:bCs/>
                <w:sz w:val="16"/>
                <w:szCs w:val="16"/>
              </w:rPr>
              <w:t>Volume (Ton)</w:t>
            </w:r>
          </w:p>
        </w:tc>
        <w:tc>
          <w:tcPr>
            <w:tcW w:w="2974" w:type="dxa"/>
            <w:shd w:val="clear" w:color="auto" w:fill="auto"/>
          </w:tcPr>
          <w:p w:rsidR="00411475" w:rsidRPr="003A4D3F" w:rsidRDefault="00411475" w:rsidP="003A4D3F">
            <w:pPr>
              <w:suppressAutoHyphens/>
              <w:ind w:firstLine="7"/>
              <w:jc w:val="center"/>
              <w:rPr>
                <w:rFonts w:eastAsia="Times New Roman" w:cs="Arial"/>
                <w:b/>
                <w:bCs/>
                <w:sz w:val="16"/>
                <w:szCs w:val="16"/>
                <w:lang w:val="en-US"/>
              </w:rPr>
            </w:pPr>
            <w:r w:rsidRPr="003A4D3F">
              <w:rPr>
                <w:rFonts w:eastAsia="Times New Roman" w:cs="Arial"/>
                <w:b/>
                <w:bCs/>
                <w:sz w:val="16"/>
                <w:szCs w:val="16"/>
              </w:rPr>
              <w:t>Share (%)</w:t>
            </w:r>
          </w:p>
        </w:tc>
      </w:tr>
      <w:tr w:rsidR="00411475" w:rsidRPr="003A4D3F" w:rsidTr="00082172">
        <w:tc>
          <w:tcPr>
            <w:tcW w:w="3600" w:type="dxa"/>
            <w:tcBorders>
              <w:bottom w:val="single" w:sz="4" w:space="0" w:color="auto"/>
            </w:tcBorders>
          </w:tcPr>
          <w:p w:rsidR="00411475" w:rsidRPr="003A4D3F" w:rsidRDefault="00411475" w:rsidP="003A4D3F">
            <w:pPr>
              <w:jc w:val="left"/>
              <w:rPr>
                <w:rFonts w:cs="Arial"/>
                <w:sz w:val="16"/>
                <w:szCs w:val="16"/>
              </w:rPr>
            </w:pPr>
            <w:r w:rsidRPr="003A4D3F">
              <w:rPr>
                <w:rFonts w:cs="Arial"/>
                <w:sz w:val="16"/>
                <w:szCs w:val="16"/>
              </w:rPr>
              <w:t>People</w:t>
            </w:r>
            <w:r w:rsidR="00E56A2A" w:rsidRPr="003A4D3F">
              <w:rPr>
                <w:rFonts w:cs="Arial"/>
                <w:sz w:val="16"/>
                <w:szCs w:val="16"/>
              </w:rPr>
              <w:t>'</w:t>
            </w:r>
            <w:r w:rsidRPr="003A4D3F">
              <w:rPr>
                <w:rFonts w:cs="Arial"/>
                <w:sz w:val="16"/>
                <w:szCs w:val="16"/>
              </w:rPr>
              <w:t>s Republic of China (PRC)</w:t>
            </w:r>
          </w:p>
        </w:tc>
        <w:tc>
          <w:tcPr>
            <w:tcW w:w="2552" w:type="dxa"/>
            <w:tcBorders>
              <w:bottom w:val="single" w:sz="4" w:space="0" w:color="auto"/>
            </w:tcBorders>
          </w:tcPr>
          <w:p w:rsidR="00411475" w:rsidRPr="003A4D3F" w:rsidRDefault="009709D6" w:rsidP="003A4D3F">
            <w:pPr>
              <w:ind w:right="939"/>
              <w:jc w:val="right"/>
              <w:rPr>
                <w:rFonts w:cs="Arial"/>
                <w:sz w:val="16"/>
                <w:szCs w:val="16"/>
                <w:lang w:val="en-US"/>
              </w:rPr>
            </w:pPr>
            <w:r w:rsidRPr="003A4D3F">
              <w:rPr>
                <w:sz w:val="16"/>
                <w:szCs w:val="16"/>
              </w:rPr>
              <w:t>14,104</w:t>
            </w:r>
          </w:p>
        </w:tc>
        <w:tc>
          <w:tcPr>
            <w:tcW w:w="2974" w:type="dxa"/>
            <w:tcBorders>
              <w:bottom w:val="single" w:sz="4" w:space="0" w:color="auto"/>
            </w:tcBorders>
          </w:tcPr>
          <w:p w:rsidR="00411475" w:rsidRPr="003A4D3F" w:rsidRDefault="00A251C1" w:rsidP="003A4D3F">
            <w:pPr>
              <w:ind w:right="939"/>
              <w:jc w:val="right"/>
              <w:rPr>
                <w:rFonts w:cs="Arial"/>
                <w:sz w:val="16"/>
                <w:szCs w:val="16"/>
                <w:lang w:val="en-ID"/>
              </w:rPr>
            </w:pPr>
            <w:r w:rsidRPr="003A4D3F">
              <w:rPr>
                <w:rFonts w:eastAsia="Times New Roman" w:cs="Arial"/>
                <w:bCs/>
                <w:sz w:val="16"/>
                <w:szCs w:val="16"/>
              </w:rPr>
              <w:t>67</w:t>
            </w:r>
            <w:r w:rsidR="009709D6" w:rsidRPr="003A4D3F">
              <w:rPr>
                <w:rFonts w:eastAsia="Times New Roman" w:cs="Arial"/>
                <w:bCs/>
                <w:sz w:val="16"/>
                <w:szCs w:val="16"/>
              </w:rPr>
              <w:t>.</w:t>
            </w:r>
            <w:r w:rsidRPr="003A4D3F">
              <w:rPr>
                <w:rFonts w:eastAsia="Times New Roman" w:cs="Arial"/>
                <w:bCs/>
                <w:sz w:val="16"/>
                <w:szCs w:val="16"/>
              </w:rPr>
              <w:t>42</w:t>
            </w:r>
          </w:p>
        </w:tc>
      </w:tr>
      <w:tr w:rsidR="00411475" w:rsidRPr="003A4D3F" w:rsidTr="00082172">
        <w:tc>
          <w:tcPr>
            <w:tcW w:w="3600" w:type="dxa"/>
            <w:tcBorders>
              <w:top w:val="single" w:sz="4" w:space="0" w:color="auto"/>
              <w:bottom w:val="single" w:sz="4" w:space="0" w:color="auto"/>
            </w:tcBorders>
          </w:tcPr>
          <w:p w:rsidR="00411475" w:rsidRPr="003A4D3F" w:rsidRDefault="00A251C1" w:rsidP="003A4D3F">
            <w:pPr>
              <w:jc w:val="left"/>
              <w:rPr>
                <w:rFonts w:cs="Arial"/>
                <w:sz w:val="16"/>
                <w:szCs w:val="16"/>
                <w:lang w:val="en-US"/>
              </w:rPr>
            </w:pPr>
            <w:r w:rsidRPr="003A4D3F">
              <w:rPr>
                <w:rFonts w:eastAsia="Times New Roman" w:cs="Arial"/>
                <w:bCs/>
                <w:sz w:val="16"/>
                <w:szCs w:val="16"/>
              </w:rPr>
              <w:t>Thailand</w:t>
            </w:r>
          </w:p>
        </w:tc>
        <w:tc>
          <w:tcPr>
            <w:tcW w:w="2552" w:type="dxa"/>
            <w:tcBorders>
              <w:top w:val="single" w:sz="4" w:space="0" w:color="auto"/>
              <w:bottom w:val="single" w:sz="4" w:space="0" w:color="auto"/>
            </w:tcBorders>
          </w:tcPr>
          <w:p w:rsidR="00411475" w:rsidRPr="003A4D3F" w:rsidRDefault="00A251C1" w:rsidP="003A4D3F">
            <w:pPr>
              <w:ind w:right="939"/>
              <w:jc w:val="right"/>
              <w:rPr>
                <w:rFonts w:cs="Arial"/>
                <w:sz w:val="16"/>
                <w:szCs w:val="16"/>
                <w:lang w:val="en-US"/>
              </w:rPr>
            </w:pPr>
            <w:r w:rsidRPr="003A4D3F">
              <w:rPr>
                <w:rFonts w:eastAsia="Times New Roman" w:cs="Arial"/>
                <w:bCs/>
                <w:sz w:val="16"/>
                <w:szCs w:val="16"/>
              </w:rPr>
              <w:t>2</w:t>
            </w:r>
            <w:r w:rsidR="009709D6" w:rsidRPr="003A4D3F">
              <w:rPr>
                <w:rFonts w:eastAsia="Times New Roman" w:cs="Arial"/>
                <w:bCs/>
                <w:sz w:val="16"/>
                <w:szCs w:val="16"/>
              </w:rPr>
              <w:t>,</w:t>
            </w:r>
            <w:r w:rsidRPr="003A4D3F">
              <w:rPr>
                <w:rFonts w:eastAsia="Times New Roman" w:cs="Arial"/>
                <w:bCs/>
                <w:sz w:val="16"/>
                <w:szCs w:val="16"/>
              </w:rPr>
              <w:t>697</w:t>
            </w:r>
          </w:p>
        </w:tc>
        <w:tc>
          <w:tcPr>
            <w:tcW w:w="2974" w:type="dxa"/>
            <w:tcBorders>
              <w:top w:val="single" w:sz="4" w:space="0" w:color="auto"/>
              <w:bottom w:val="single" w:sz="4" w:space="0" w:color="auto"/>
            </w:tcBorders>
          </w:tcPr>
          <w:p w:rsidR="00411475" w:rsidRPr="003A4D3F" w:rsidRDefault="00C72D91" w:rsidP="003A4D3F">
            <w:pPr>
              <w:ind w:right="939"/>
              <w:jc w:val="right"/>
              <w:rPr>
                <w:rFonts w:cs="Arial"/>
                <w:sz w:val="16"/>
                <w:szCs w:val="16"/>
                <w:lang w:val="en-US"/>
              </w:rPr>
            </w:pPr>
            <w:r w:rsidRPr="003A4D3F">
              <w:rPr>
                <w:rFonts w:eastAsia="Times New Roman" w:cs="Arial"/>
                <w:bCs/>
                <w:sz w:val="16"/>
                <w:szCs w:val="16"/>
              </w:rPr>
              <w:t>12</w:t>
            </w:r>
            <w:r w:rsidR="009709D6" w:rsidRPr="003A4D3F">
              <w:rPr>
                <w:rFonts w:eastAsia="Times New Roman" w:cs="Arial"/>
                <w:bCs/>
                <w:sz w:val="16"/>
                <w:szCs w:val="16"/>
              </w:rPr>
              <w:t>.</w:t>
            </w:r>
            <w:r w:rsidRPr="003A4D3F">
              <w:rPr>
                <w:rFonts w:eastAsia="Times New Roman" w:cs="Arial"/>
                <w:bCs/>
                <w:sz w:val="16"/>
                <w:szCs w:val="16"/>
              </w:rPr>
              <w:t>8</w:t>
            </w:r>
            <w:r w:rsidR="009709D6" w:rsidRPr="003A4D3F">
              <w:rPr>
                <w:rFonts w:eastAsia="Times New Roman" w:cs="Arial"/>
                <w:bCs/>
                <w:sz w:val="16"/>
                <w:szCs w:val="16"/>
              </w:rPr>
              <w:t>8</w:t>
            </w:r>
          </w:p>
        </w:tc>
      </w:tr>
      <w:tr w:rsidR="00411475" w:rsidRPr="003A4D3F" w:rsidTr="00082172">
        <w:tc>
          <w:tcPr>
            <w:tcW w:w="3600" w:type="dxa"/>
            <w:tcBorders>
              <w:top w:val="single" w:sz="4" w:space="0" w:color="auto"/>
            </w:tcBorders>
          </w:tcPr>
          <w:p w:rsidR="00411475" w:rsidRPr="003A4D3F" w:rsidRDefault="00A251C1" w:rsidP="003A4D3F">
            <w:pPr>
              <w:jc w:val="left"/>
              <w:rPr>
                <w:rFonts w:cs="Arial"/>
                <w:sz w:val="16"/>
                <w:szCs w:val="16"/>
                <w:lang w:val="en-US"/>
              </w:rPr>
            </w:pPr>
            <w:r w:rsidRPr="003A4D3F">
              <w:rPr>
                <w:rFonts w:eastAsia="Times New Roman" w:cs="Arial"/>
                <w:bCs/>
                <w:sz w:val="16"/>
                <w:szCs w:val="16"/>
              </w:rPr>
              <w:lastRenderedPageBreak/>
              <w:t>Turk</w:t>
            </w:r>
            <w:r w:rsidR="005E2CA3" w:rsidRPr="003A4D3F">
              <w:rPr>
                <w:rFonts w:eastAsia="Times New Roman" w:cs="Arial"/>
                <w:bCs/>
                <w:sz w:val="16"/>
                <w:szCs w:val="16"/>
              </w:rPr>
              <w:t>ey</w:t>
            </w:r>
          </w:p>
        </w:tc>
        <w:tc>
          <w:tcPr>
            <w:tcW w:w="2552" w:type="dxa"/>
            <w:tcBorders>
              <w:top w:val="single" w:sz="4" w:space="0" w:color="auto"/>
            </w:tcBorders>
          </w:tcPr>
          <w:p w:rsidR="00411475" w:rsidRPr="003A4D3F" w:rsidRDefault="00A251C1" w:rsidP="003A4D3F">
            <w:pPr>
              <w:ind w:right="939"/>
              <w:jc w:val="right"/>
              <w:rPr>
                <w:rFonts w:cs="Arial"/>
                <w:sz w:val="16"/>
                <w:szCs w:val="16"/>
                <w:lang w:val="en-ID"/>
              </w:rPr>
            </w:pPr>
            <w:r w:rsidRPr="003A4D3F">
              <w:rPr>
                <w:rFonts w:eastAsia="Times New Roman" w:cs="Arial"/>
                <w:bCs/>
                <w:sz w:val="16"/>
                <w:szCs w:val="16"/>
              </w:rPr>
              <w:t>1</w:t>
            </w:r>
            <w:r w:rsidR="009709D6" w:rsidRPr="003A4D3F">
              <w:rPr>
                <w:rFonts w:eastAsia="Times New Roman" w:cs="Arial"/>
                <w:bCs/>
                <w:sz w:val="16"/>
                <w:szCs w:val="16"/>
              </w:rPr>
              <w:t>,</w:t>
            </w:r>
            <w:r w:rsidRPr="003A4D3F">
              <w:rPr>
                <w:rFonts w:eastAsia="Times New Roman" w:cs="Arial"/>
                <w:bCs/>
                <w:sz w:val="16"/>
                <w:szCs w:val="16"/>
              </w:rPr>
              <w:t>575</w:t>
            </w:r>
          </w:p>
        </w:tc>
        <w:tc>
          <w:tcPr>
            <w:tcW w:w="2974" w:type="dxa"/>
            <w:tcBorders>
              <w:top w:val="single" w:sz="4" w:space="0" w:color="auto"/>
            </w:tcBorders>
          </w:tcPr>
          <w:p w:rsidR="00411475" w:rsidRPr="003A4D3F" w:rsidRDefault="00C72D91" w:rsidP="003A4D3F">
            <w:pPr>
              <w:ind w:right="939"/>
              <w:jc w:val="right"/>
              <w:rPr>
                <w:rFonts w:cs="Arial"/>
                <w:sz w:val="16"/>
                <w:szCs w:val="16"/>
                <w:lang w:val="en-ID"/>
              </w:rPr>
            </w:pPr>
            <w:r w:rsidRPr="003A4D3F">
              <w:rPr>
                <w:rFonts w:eastAsia="Times New Roman" w:cs="Arial"/>
                <w:bCs/>
                <w:sz w:val="16"/>
                <w:szCs w:val="16"/>
              </w:rPr>
              <w:t>7</w:t>
            </w:r>
            <w:r w:rsidR="009709D6" w:rsidRPr="003A4D3F">
              <w:rPr>
                <w:rFonts w:eastAsia="Times New Roman" w:cs="Arial"/>
                <w:bCs/>
                <w:sz w:val="16"/>
                <w:szCs w:val="16"/>
              </w:rPr>
              <w:t>.</w:t>
            </w:r>
            <w:r w:rsidRPr="003A4D3F">
              <w:rPr>
                <w:rFonts w:eastAsia="Times New Roman" w:cs="Arial"/>
                <w:bCs/>
                <w:sz w:val="16"/>
                <w:szCs w:val="16"/>
              </w:rPr>
              <w:t>53</w:t>
            </w:r>
          </w:p>
        </w:tc>
      </w:tr>
      <w:tr w:rsidR="00A251C1" w:rsidRPr="003A4D3F" w:rsidTr="003A4D3F">
        <w:tc>
          <w:tcPr>
            <w:tcW w:w="3600" w:type="dxa"/>
          </w:tcPr>
          <w:p w:rsidR="00A251C1" w:rsidRPr="003A4D3F" w:rsidRDefault="00A251C1" w:rsidP="003A4D3F">
            <w:pPr>
              <w:jc w:val="left"/>
              <w:rPr>
                <w:rFonts w:eastAsia="Times New Roman" w:cs="Arial"/>
                <w:bCs/>
                <w:sz w:val="16"/>
                <w:szCs w:val="16"/>
              </w:rPr>
            </w:pPr>
            <w:r w:rsidRPr="003A4D3F">
              <w:rPr>
                <w:rFonts w:eastAsia="Times New Roman" w:cs="Arial"/>
                <w:bCs/>
                <w:sz w:val="16"/>
                <w:szCs w:val="16"/>
              </w:rPr>
              <w:t>Vietnam</w:t>
            </w:r>
          </w:p>
        </w:tc>
        <w:tc>
          <w:tcPr>
            <w:tcW w:w="2552" w:type="dxa"/>
          </w:tcPr>
          <w:p w:rsidR="00A251C1" w:rsidRPr="003A4D3F" w:rsidRDefault="00A251C1" w:rsidP="003A4D3F">
            <w:pPr>
              <w:ind w:right="939"/>
              <w:jc w:val="right"/>
              <w:rPr>
                <w:rFonts w:cs="Arial"/>
                <w:sz w:val="16"/>
                <w:szCs w:val="16"/>
                <w:lang w:val="en-ID"/>
              </w:rPr>
            </w:pPr>
            <w:r w:rsidRPr="003A4D3F">
              <w:rPr>
                <w:rFonts w:eastAsia="Times New Roman" w:cs="Arial"/>
                <w:bCs/>
                <w:sz w:val="16"/>
                <w:szCs w:val="16"/>
              </w:rPr>
              <w:t>1</w:t>
            </w:r>
            <w:r w:rsidR="009709D6" w:rsidRPr="003A4D3F">
              <w:rPr>
                <w:rFonts w:eastAsia="Times New Roman" w:cs="Arial"/>
                <w:bCs/>
                <w:sz w:val="16"/>
                <w:szCs w:val="16"/>
              </w:rPr>
              <w:t>,</w:t>
            </w:r>
            <w:r w:rsidRPr="003A4D3F">
              <w:rPr>
                <w:rFonts w:eastAsia="Times New Roman" w:cs="Arial"/>
                <w:bCs/>
                <w:sz w:val="16"/>
                <w:szCs w:val="16"/>
              </w:rPr>
              <w:t>050</w:t>
            </w:r>
          </w:p>
        </w:tc>
        <w:tc>
          <w:tcPr>
            <w:tcW w:w="2974" w:type="dxa"/>
          </w:tcPr>
          <w:p w:rsidR="00A251C1" w:rsidRPr="003A4D3F" w:rsidRDefault="00C72D91" w:rsidP="003A4D3F">
            <w:pPr>
              <w:ind w:right="939"/>
              <w:jc w:val="right"/>
              <w:rPr>
                <w:rFonts w:cs="Arial"/>
                <w:sz w:val="16"/>
                <w:szCs w:val="16"/>
                <w:lang w:val="en-ID"/>
              </w:rPr>
            </w:pPr>
            <w:r w:rsidRPr="003A4D3F">
              <w:rPr>
                <w:rFonts w:eastAsia="Times New Roman" w:cs="Arial"/>
                <w:bCs/>
                <w:sz w:val="16"/>
                <w:szCs w:val="16"/>
              </w:rPr>
              <w:t>5</w:t>
            </w:r>
            <w:r w:rsidR="009709D6" w:rsidRPr="003A4D3F">
              <w:rPr>
                <w:rFonts w:eastAsia="Times New Roman" w:cs="Arial"/>
                <w:bCs/>
                <w:sz w:val="16"/>
                <w:szCs w:val="16"/>
              </w:rPr>
              <w:t>.</w:t>
            </w:r>
            <w:r w:rsidRPr="003A4D3F">
              <w:rPr>
                <w:rFonts w:eastAsia="Times New Roman" w:cs="Arial"/>
                <w:bCs/>
                <w:sz w:val="16"/>
                <w:szCs w:val="16"/>
              </w:rPr>
              <w:t>02</w:t>
            </w:r>
          </w:p>
        </w:tc>
      </w:tr>
      <w:tr w:rsidR="00A251C1" w:rsidRPr="003A4D3F" w:rsidTr="003A4D3F">
        <w:tc>
          <w:tcPr>
            <w:tcW w:w="3600" w:type="dxa"/>
          </w:tcPr>
          <w:p w:rsidR="00A251C1" w:rsidRPr="003A4D3F" w:rsidRDefault="00A251C1" w:rsidP="003A4D3F">
            <w:pPr>
              <w:jc w:val="left"/>
              <w:rPr>
                <w:rFonts w:eastAsia="Times New Roman" w:cs="Arial"/>
                <w:bCs/>
                <w:sz w:val="16"/>
                <w:szCs w:val="16"/>
              </w:rPr>
            </w:pPr>
            <w:r w:rsidRPr="003A4D3F">
              <w:rPr>
                <w:rFonts w:eastAsia="Times New Roman" w:cs="Arial"/>
                <w:bCs/>
                <w:sz w:val="16"/>
                <w:szCs w:val="16"/>
              </w:rPr>
              <w:t>India</w:t>
            </w:r>
          </w:p>
        </w:tc>
        <w:tc>
          <w:tcPr>
            <w:tcW w:w="2552" w:type="dxa"/>
          </w:tcPr>
          <w:p w:rsidR="00A251C1" w:rsidRPr="003A4D3F" w:rsidRDefault="00A251C1" w:rsidP="003A4D3F">
            <w:pPr>
              <w:ind w:right="939"/>
              <w:jc w:val="right"/>
              <w:rPr>
                <w:rFonts w:cs="Arial"/>
                <w:sz w:val="16"/>
                <w:szCs w:val="16"/>
                <w:lang w:val="en-ID"/>
              </w:rPr>
            </w:pPr>
            <w:r w:rsidRPr="003A4D3F">
              <w:rPr>
                <w:rFonts w:eastAsia="Times New Roman" w:cs="Arial"/>
                <w:bCs/>
                <w:sz w:val="16"/>
                <w:szCs w:val="16"/>
              </w:rPr>
              <w:t>659</w:t>
            </w:r>
          </w:p>
        </w:tc>
        <w:tc>
          <w:tcPr>
            <w:tcW w:w="2974" w:type="dxa"/>
          </w:tcPr>
          <w:p w:rsidR="00A251C1" w:rsidRPr="003A4D3F" w:rsidRDefault="00C72D91" w:rsidP="003A4D3F">
            <w:pPr>
              <w:ind w:right="939"/>
              <w:jc w:val="right"/>
              <w:rPr>
                <w:rFonts w:cs="Arial"/>
                <w:sz w:val="16"/>
                <w:szCs w:val="16"/>
                <w:lang w:val="en-ID"/>
              </w:rPr>
            </w:pPr>
            <w:r w:rsidRPr="003A4D3F">
              <w:rPr>
                <w:rFonts w:eastAsia="Times New Roman" w:cs="Arial"/>
                <w:bCs/>
                <w:sz w:val="16"/>
                <w:szCs w:val="16"/>
              </w:rPr>
              <w:t>3</w:t>
            </w:r>
            <w:r w:rsidR="009709D6" w:rsidRPr="003A4D3F">
              <w:rPr>
                <w:rFonts w:eastAsia="Times New Roman" w:cs="Arial"/>
                <w:bCs/>
                <w:sz w:val="16"/>
                <w:szCs w:val="16"/>
              </w:rPr>
              <w:t>.</w:t>
            </w:r>
            <w:r w:rsidRPr="003A4D3F">
              <w:rPr>
                <w:rFonts w:eastAsia="Times New Roman" w:cs="Arial"/>
                <w:bCs/>
                <w:sz w:val="16"/>
                <w:szCs w:val="16"/>
              </w:rPr>
              <w:t>15</w:t>
            </w:r>
          </w:p>
        </w:tc>
      </w:tr>
      <w:tr w:rsidR="00411475" w:rsidRPr="003A4D3F" w:rsidTr="003A4D3F">
        <w:tc>
          <w:tcPr>
            <w:tcW w:w="3600" w:type="dxa"/>
          </w:tcPr>
          <w:p w:rsidR="00411475" w:rsidRPr="003A4D3F" w:rsidRDefault="00411475" w:rsidP="003A4D3F">
            <w:pPr>
              <w:jc w:val="left"/>
              <w:rPr>
                <w:rFonts w:cs="Arial"/>
                <w:sz w:val="16"/>
                <w:szCs w:val="16"/>
              </w:rPr>
            </w:pPr>
            <w:r w:rsidRPr="003A4D3F">
              <w:rPr>
                <w:rFonts w:cs="Arial"/>
                <w:sz w:val="16"/>
                <w:szCs w:val="16"/>
              </w:rPr>
              <w:t xml:space="preserve">Other Countries </w:t>
            </w:r>
          </w:p>
        </w:tc>
        <w:tc>
          <w:tcPr>
            <w:tcW w:w="2552" w:type="dxa"/>
            <w:shd w:val="clear" w:color="auto" w:fill="auto"/>
          </w:tcPr>
          <w:p w:rsidR="00411475" w:rsidRPr="003A4D3F" w:rsidRDefault="009709D6" w:rsidP="003A4D3F">
            <w:pPr>
              <w:ind w:right="939"/>
              <w:jc w:val="right"/>
              <w:rPr>
                <w:rFonts w:cs="Arial"/>
                <w:sz w:val="16"/>
                <w:szCs w:val="16"/>
                <w:lang w:val="en-ID"/>
              </w:rPr>
            </w:pPr>
            <w:r w:rsidRPr="003A4D3F">
              <w:rPr>
                <w:rFonts w:cs="Arial"/>
                <w:sz w:val="16"/>
                <w:szCs w:val="16"/>
              </w:rPr>
              <w:t>837</w:t>
            </w:r>
          </w:p>
        </w:tc>
        <w:tc>
          <w:tcPr>
            <w:tcW w:w="2974" w:type="dxa"/>
            <w:shd w:val="clear" w:color="auto" w:fill="auto"/>
          </w:tcPr>
          <w:p w:rsidR="00411475" w:rsidRPr="003A4D3F" w:rsidRDefault="009709D6" w:rsidP="003A4D3F">
            <w:pPr>
              <w:ind w:right="939"/>
              <w:jc w:val="right"/>
              <w:rPr>
                <w:rFonts w:cs="Arial"/>
                <w:sz w:val="16"/>
                <w:szCs w:val="16"/>
                <w:lang w:val="en-ID"/>
              </w:rPr>
            </w:pPr>
            <w:r w:rsidRPr="003A4D3F">
              <w:rPr>
                <w:rFonts w:cs="Arial"/>
                <w:sz w:val="16"/>
                <w:szCs w:val="16"/>
              </w:rPr>
              <w:t>4</w:t>
            </w:r>
            <w:r w:rsidR="0019412C" w:rsidRPr="003A4D3F">
              <w:rPr>
                <w:rFonts w:cs="Arial"/>
                <w:sz w:val="16"/>
                <w:szCs w:val="16"/>
              </w:rPr>
              <w:t>.</w:t>
            </w:r>
            <w:r w:rsidRPr="003A4D3F">
              <w:rPr>
                <w:rFonts w:cs="Arial"/>
                <w:sz w:val="16"/>
                <w:szCs w:val="16"/>
              </w:rPr>
              <w:t>00</w:t>
            </w:r>
          </w:p>
        </w:tc>
      </w:tr>
      <w:tr w:rsidR="00411475" w:rsidRPr="003A4D3F" w:rsidTr="003A4D3F">
        <w:tc>
          <w:tcPr>
            <w:tcW w:w="3600" w:type="dxa"/>
          </w:tcPr>
          <w:p w:rsidR="00411475" w:rsidRPr="003A4D3F" w:rsidRDefault="00411475" w:rsidP="003A4D3F">
            <w:pPr>
              <w:jc w:val="left"/>
              <w:rPr>
                <w:rFonts w:cs="Arial"/>
                <w:b/>
                <w:sz w:val="16"/>
                <w:szCs w:val="16"/>
                <w:lang w:val="en-US"/>
              </w:rPr>
            </w:pPr>
            <w:r w:rsidRPr="003A4D3F">
              <w:rPr>
                <w:rFonts w:cs="Arial"/>
                <w:b/>
                <w:sz w:val="16"/>
                <w:szCs w:val="16"/>
              </w:rPr>
              <w:t>Total</w:t>
            </w:r>
          </w:p>
        </w:tc>
        <w:tc>
          <w:tcPr>
            <w:tcW w:w="2552" w:type="dxa"/>
          </w:tcPr>
          <w:p w:rsidR="00411475" w:rsidRPr="003A4D3F" w:rsidRDefault="00A251C1" w:rsidP="003A4D3F">
            <w:pPr>
              <w:ind w:right="939"/>
              <w:jc w:val="right"/>
              <w:rPr>
                <w:rFonts w:cs="Arial"/>
                <w:b/>
                <w:sz w:val="16"/>
                <w:szCs w:val="16"/>
                <w:lang w:val="en-ID"/>
              </w:rPr>
            </w:pPr>
            <w:r w:rsidRPr="003A4D3F">
              <w:rPr>
                <w:rFonts w:eastAsia="Times New Roman" w:cs="Arial"/>
                <w:b/>
                <w:bCs/>
                <w:sz w:val="16"/>
                <w:szCs w:val="16"/>
              </w:rPr>
              <w:t>20</w:t>
            </w:r>
            <w:r w:rsidR="009709D6" w:rsidRPr="003A4D3F">
              <w:rPr>
                <w:rFonts w:eastAsia="Times New Roman" w:cs="Arial"/>
                <w:sz w:val="16"/>
                <w:szCs w:val="16"/>
              </w:rPr>
              <w:t>,</w:t>
            </w:r>
            <w:r w:rsidRPr="003A4D3F">
              <w:rPr>
                <w:rFonts w:eastAsia="Times New Roman" w:cs="Arial"/>
                <w:b/>
                <w:bCs/>
                <w:sz w:val="16"/>
                <w:szCs w:val="16"/>
              </w:rPr>
              <w:t>922</w:t>
            </w:r>
          </w:p>
        </w:tc>
        <w:tc>
          <w:tcPr>
            <w:tcW w:w="2974" w:type="dxa"/>
          </w:tcPr>
          <w:p w:rsidR="00411475" w:rsidRPr="003A4D3F" w:rsidRDefault="00C72D91" w:rsidP="003A4D3F">
            <w:pPr>
              <w:ind w:right="939"/>
              <w:jc w:val="right"/>
              <w:rPr>
                <w:rFonts w:cs="Arial"/>
                <w:b/>
                <w:sz w:val="16"/>
                <w:szCs w:val="16"/>
              </w:rPr>
            </w:pPr>
            <w:r w:rsidRPr="003A4D3F">
              <w:rPr>
                <w:rFonts w:eastAsia="Times New Roman" w:cs="Arial"/>
                <w:b/>
                <w:bCs/>
                <w:sz w:val="16"/>
                <w:szCs w:val="16"/>
              </w:rPr>
              <w:t>100</w:t>
            </w:r>
          </w:p>
        </w:tc>
      </w:tr>
    </w:tbl>
    <w:p w:rsidR="001F306A" w:rsidRPr="00BB1894" w:rsidRDefault="001F306A" w:rsidP="00BB1894">
      <w:pPr>
        <w:pStyle w:val="NoteText"/>
        <w:spacing w:before="120" w:after="240"/>
      </w:pPr>
      <w:r w:rsidRPr="00BB1894">
        <w:t>Source</w:t>
      </w:r>
      <w:r w:rsidR="00E56A2A" w:rsidRPr="00BB1894">
        <w:t>:</w:t>
      </w:r>
      <w:r w:rsidR="00BB1894">
        <w:tab/>
      </w:r>
      <w:r w:rsidR="00E56A2A" w:rsidRPr="00BB1894">
        <w:t>I</w:t>
      </w:r>
      <w:r w:rsidRPr="00BB1894">
        <w:t>ndonesian Statistics (BPS)</w:t>
      </w:r>
      <w:r w:rsidR="003A4D3F" w:rsidRPr="00BB1894">
        <w:t>.</w:t>
      </w:r>
    </w:p>
    <w:p w:rsidR="00871A42" w:rsidRPr="00E56A2A" w:rsidRDefault="009E4C8A" w:rsidP="00B16AC8">
      <w:pPr>
        <w:pStyle w:val="a6"/>
        <w:spacing w:after="240"/>
        <w:ind w:left="0"/>
        <w:contextualSpacing w:val="0"/>
        <w:rPr>
          <w:rFonts w:cs="Arial"/>
          <w:szCs w:val="20"/>
        </w:rPr>
      </w:pPr>
      <w:r w:rsidRPr="00E56A2A">
        <w:rPr>
          <w:rFonts w:cs="Arial"/>
          <w:szCs w:val="20"/>
        </w:rPr>
        <w:t xml:space="preserve">Based on the table above, the largest exporters of product concerned to Indonesia in 2018 were the PRC with a share of </w:t>
      </w:r>
      <w:r w:rsidR="00C72D91" w:rsidRPr="00E56A2A">
        <w:rPr>
          <w:rFonts w:eastAsia="Times New Roman" w:cs="Arial"/>
          <w:bCs/>
          <w:szCs w:val="20"/>
        </w:rPr>
        <w:t>67</w:t>
      </w:r>
      <w:r w:rsidR="00376901" w:rsidRPr="00E56A2A">
        <w:rPr>
          <w:rFonts w:eastAsia="Times New Roman" w:cs="Arial"/>
          <w:bCs/>
          <w:szCs w:val="20"/>
        </w:rPr>
        <w:t>.</w:t>
      </w:r>
      <w:r w:rsidR="00C72D91" w:rsidRPr="00E56A2A">
        <w:rPr>
          <w:rFonts w:eastAsia="Times New Roman" w:cs="Arial"/>
          <w:bCs/>
          <w:szCs w:val="20"/>
        </w:rPr>
        <w:t>42</w:t>
      </w:r>
      <w:r w:rsidR="00E56A2A">
        <w:rPr>
          <w:rFonts w:cs="Arial"/>
          <w:szCs w:val="20"/>
        </w:rPr>
        <w:t>%</w:t>
      </w:r>
      <w:r w:rsidRPr="00E56A2A">
        <w:rPr>
          <w:rFonts w:cs="Arial"/>
          <w:szCs w:val="20"/>
        </w:rPr>
        <w:t xml:space="preserve">, followed by </w:t>
      </w:r>
      <w:r w:rsidR="00C72D91" w:rsidRPr="00E56A2A">
        <w:rPr>
          <w:rFonts w:eastAsia="Times New Roman" w:cs="Arial"/>
          <w:bCs/>
          <w:szCs w:val="20"/>
        </w:rPr>
        <w:t>Thailand</w:t>
      </w:r>
      <w:r w:rsidR="00C72D91" w:rsidRPr="00E56A2A">
        <w:rPr>
          <w:rFonts w:cs="Arial"/>
          <w:szCs w:val="20"/>
        </w:rPr>
        <w:t xml:space="preserve"> </w:t>
      </w:r>
      <w:r w:rsidRPr="00E56A2A">
        <w:rPr>
          <w:rFonts w:cs="Arial"/>
          <w:szCs w:val="20"/>
        </w:rPr>
        <w:t xml:space="preserve">with a share of </w:t>
      </w:r>
      <w:r w:rsidR="00C72D91" w:rsidRPr="00E56A2A">
        <w:rPr>
          <w:rFonts w:eastAsia="Times New Roman" w:cs="Arial"/>
          <w:bCs/>
          <w:szCs w:val="20"/>
        </w:rPr>
        <w:t>12</w:t>
      </w:r>
      <w:r w:rsidR="00376901" w:rsidRPr="00E56A2A">
        <w:rPr>
          <w:rFonts w:eastAsia="Times New Roman" w:cs="Arial"/>
          <w:bCs/>
          <w:szCs w:val="20"/>
        </w:rPr>
        <w:t>.</w:t>
      </w:r>
      <w:r w:rsidR="00C72D91" w:rsidRPr="00E56A2A">
        <w:rPr>
          <w:rFonts w:eastAsia="Times New Roman" w:cs="Arial"/>
          <w:bCs/>
          <w:szCs w:val="20"/>
        </w:rPr>
        <w:t>8</w:t>
      </w:r>
      <w:r w:rsidR="00C71B22" w:rsidRPr="00E56A2A">
        <w:rPr>
          <w:rFonts w:cs="Arial"/>
          <w:szCs w:val="20"/>
        </w:rPr>
        <w:t>8</w:t>
      </w:r>
      <w:r w:rsidR="00E56A2A">
        <w:rPr>
          <w:rFonts w:cs="Arial"/>
          <w:szCs w:val="20"/>
        </w:rPr>
        <w:t>%</w:t>
      </w:r>
      <w:r w:rsidRPr="00E56A2A">
        <w:rPr>
          <w:rFonts w:cs="Arial"/>
          <w:szCs w:val="20"/>
        </w:rPr>
        <w:t xml:space="preserve">, </w:t>
      </w:r>
      <w:r w:rsidR="00C72D91" w:rsidRPr="00E56A2A">
        <w:rPr>
          <w:rFonts w:eastAsia="Times New Roman" w:cs="Arial"/>
          <w:bCs/>
          <w:szCs w:val="20"/>
        </w:rPr>
        <w:t>Turk</w:t>
      </w:r>
      <w:r w:rsidR="005E2CA3" w:rsidRPr="00E56A2A">
        <w:rPr>
          <w:rFonts w:eastAsia="Times New Roman" w:cs="Arial"/>
          <w:bCs/>
          <w:szCs w:val="20"/>
        </w:rPr>
        <w:t>ey</w:t>
      </w:r>
      <w:r w:rsidR="00C72D91" w:rsidRPr="00E56A2A">
        <w:rPr>
          <w:rFonts w:cs="Arial"/>
          <w:szCs w:val="20"/>
        </w:rPr>
        <w:t xml:space="preserve"> </w:t>
      </w:r>
      <w:r w:rsidRPr="00E56A2A">
        <w:rPr>
          <w:rFonts w:cs="Arial"/>
          <w:szCs w:val="20"/>
        </w:rPr>
        <w:t xml:space="preserve">with a share of </w:t>
      </w:r>
      <w:r w:rsidR="00C72D91" w:rsidRPr="00E56A2A">
        <w:rPr>
          <w:rFonts w:eastAsia="Times New Roman" w:cs="Arial"/>
          <w:bCs/>
          <w:szCs w:val="20"/>
        </w:rPr>
        <w:t>7</w:t>
      </w:r>
      <w:r w:rsidR="00376901" w:rsidRPr="00E56A2A">
        <w:rPr>
          <w:rFonts w:eastAsia="Times New Roman" w:cs="Arial"/>
          <w:bCs/>
          <w:szCs w:val="20"/>
        </w:rPr>
        <w:t>.</w:t>
      </w:r>
      <w:r w:rsidR="00C72D91" w:rsidRPr="00E56A2A">
        <w:rPr>
          <w:rFonts w:eastAsia="Times New Roman" w:cs="Arial"/>
          <w:bCs/>
          <w:szCs w:val="20"/>
        </w:rPr>
        <w:t>53</w:t>
      </w:r>
      <w:r w:rsidR="00E56A2A">
        <w:rPr>
          <w:rFonts w:cs="Arial"/>
          <w:szCs w:val="20"/>
        </w:rPr>
        <w:t>%</w:t>
      </w:r>
      <w:r w:rsidRPr="00E56A2A">
        <w:rPr>
          <w:rFonts w:cs="Arial"/>
          <w:szCs w:val="20"/>
        </w:rPr>
        <w:t xml:space="preserve">, </w:t>
      </w:r>
      <w:r w:rsidR="00C72D91" w:rsidRPr="00E56A2A">
        <w:rPr>
          <w:rFonts w:cs="Arial"/>
          <w:szCs w:val="20"/>
        </w:rPr>
        <w:t xml:space="preserve">Vietnam </w:t>
      </w:r>
      <w:r w:rsidRPr="00E56A2A">
        <w:rPr>
          <w:rFonts w:cs="Arial"/>
          <w:szCs w:val="20"/>
        </w:rPr>
        <w:t>with a share of 5</w:t>
      </w:r>
      <w:r w:rsidR="00376901" w:rsidRPr="00E56A2A">
        <w:rPr>
          <w:rFonts w:cs="Arial"/>
          <w:szCs w:val="20"/>
        </w:rPr>
        <w:t>.</w:t>
      </w:r>
      <w:r w:rsidR="00C72D91" w:rsidRPr="00E56A2A">
        <w:rPr>
          <w:rFonts w:cs="Arial"/>
          <w:szCs w:val="20"/>
        </w:rPr>
        <w:t>02</w:t>
      </w:r>
      <w:r w:rsidR="00E56A2A">
        <w:rPr>
          <w:rFonts w:cs="Arial"/>
          <w:szCs w:val="20"/>
        </w:rPr>
        <w:t>%</w:t>
      </w:r>
      <w:r w:rsidRPr="00E56A2A">
        <w:rPr>
          <w:rFonts w:cs="Arial"/>
          <w:szCs w:val="20"/>
        </w:rPr>
        <w:t xml:space="preserve">, </w:t>
      </w:r>
      <w:r w:rsidR="005E2CA3" w:rsidRPr="00E56A2A">
        <w:rPr>
          <w:rFonts w:cs="Arial"/>
          <w:szCs w:val="20"/>
        </w:rPr>
        <w:t>India with a share of 3</w:t>
      </w:r>
      <w:r w:rsidR="00376901" w:rsidRPr="00E56A2A">
        <w:rPr>
          <w:rFonts w:cs="Arial"/>
          <w:szCs w:val="20"/>
        </w:rPr>
        <w:t>.</w:t>
      </w:r>
      <w:r w:rsidR="005E2CA3" w:rsidRPr="00E56A2A">
        <w:rPr>
          <w:rFonts w:cs="Arial"/>
          <w:szCs w:val="20"/>
        </w:rPr>
        <w:t>15</w:t>
      </w:r>
      <w:r w:rsidR="00E56A2A">
        <w:rPr>
          <w:rFonts w:cs="Arial"/>
          <w:szCs w:val="20"/>
        </w:rPr>
        <w:t>%</w:t>
      </w:r>
      <w:r w:rsidR="005E2CA3" w:rsidRPr="00E56A2A">
        <w:rPr>
          <w:rFonts w:cs="Arial"/>
          <w:szCs w:val="20"/>
        </w:rPr>
        <w:t xml:space="preserve"> </w:t>
      </w:r>
      <w:r w:rsidRPr="00E56A2A">
        <w:rPr>
          <w:rFonts w:cs="Arial"/>
          <w:szCs w:val="20"/>
        </w:rPr>
        <w:t>and Othe</w:t>
      </w:r>
      <w:r w:rsidR="00C72D91" w:rsidRPr="00E56A2A">
        <w:rPr>
          <w:rFonts w:cs="Arial"/>
          <w:szCs w:val="20"/>
        </w:rPr>
        <w:t>r Countries with a share of</w:t>
      </w:r>
      <w:r w:rsidR="00B16AC8">
        <w:rPr>
          <w:rFonts w:cs="Arial"/>
          <w:szCs w:val="20"/>
        </w:rPr>
        <w:t xml:space="preserve"> </w:t>
      </w:r>
      <w:r w:rsidR="009709D6" w:rsidRPr="00E56A2A">
        <w:rPr>
          <w:rFonts w:cs="Arial"/>
          <w:szCs w:val="20"/>
        </w:rPr>
        <w:t>4</w:t>
      </w:r>
      <w:r w:rsidR="00E56A2A">
        <w:rPr>
          <w:rFonts w:cs="Arial"/>
          <w:szCs w:val="20"/>
        </w:rPr>
        <w:t>%</w:t>
      </w:r>
      <w:r w:rsidRPr="00E56A2A">
        <w:rPr>
          <w:rFonts w:cs="Arial"/>
          <w:szCs w:val="20"/>
        </w:rPr>
        <w:t>.</w:t>
      </w:r>
    </w:p>
    <w:p w:rsidR="003D5DE2" w:rsidRPr="00FA319C" w:rsidRDefault="00B16AC8" w:rsidP="00B16AC8">
      <w:pPr>
        <w:pStyle w:val="a6"/>
        <w:keepNext/>
        <w:tabs>
          <w:tab w:val="left" w:pos="1092"/>
        </w:tabs>
        <w:spacing w:after="240"/>
        <w:contextualSpacing w:val="0"/>
        <w:rPr>
          <w:rFonts w:cs="Arial"/>
          <w:b/>
          <w:color w:val="000000"/>
          <w:szCs w:val="20"/>
          <w:u w:val="single"/>
        </w:rPr>
      </w:pPr>
      <w:r w:rsidRPr="00FA319C">
        <w:rPr>
          <w:rFonts w:cs="Arial"/>
          <w:b/>
          <w:color w:val="000000"/>
          <w:szCs w:val="20"/>
        </w:rPr>
        <w:tab/>
      </w:r>
      <w:r w:rsidR="003D5DE2" w:rsidRPr="00FA319C">
        <w:rPr>
          <w:rFonts w:cs="Arial"/>
          <w:b/>
          <w:color w:val="000000"/>
          <w:szCs w:val="20"/>
          <w:u w:val="single"/>
        </w:rPr>
        <w:t>Serious Injury or Threat of Serious Injury</w:t>
      </w:r>
    </w:p>
    <w:p w:rsidR="001F306A" w:rsidRPr="00E56A2A" w:rsidRDefault="001F306A" w:rsidP="00B16AC8">
      <w:pPr>
        <w:tabs>
          <w:tab w:val="left" w:pos="630"/>
        </w:tabs>
        <w:spacing w:after="240"/>
        <w:rPr>
          <w:rFonts w:cs="Arial"/>
          <w:color w:val="000000"/>
          <w:szCs w:val="20"/>
        </w:rPr>
      </w:pPr>
      <w:r w:rsidRPr="00E56A2A">
        <w:rPr>
          <w:rFonts w:cs="Arial"/>
          <w:color w:val="000000"/>
          <w:szCs w:val="20"/>
        </w:rPr>
        <w:t>In order to make a determination of serious injury or threat thereof to the domestic producers of the products concerned, an evaluation of all relevant factors of an objective and quantifiable nature having a bearing on the situation of the domestic industry has been undertaken between 2016</w:t>
      </w:r>
      <w:r w:rsidR="00E56A2A" w:rsidRPr="00E56A2A">
        <w:rPr>
          <w:rFonts w:cs="Arial"/>
          <w:color w:val="000000"/>
          <w:szCs w:val="20"/>
        </w:rPr>
        <w:noBreakHyphen/>
      </w:r>
      <w:r w:rsidRPr="00E56A2A">
        <w:rPr>
          <w:rFonts w:cs="Arial"/>
          <w:color w:val="000000"/>
          <w:szCs w:val="20"/>
        </w:rPr>
        <w:t>2018 and period of January</w:t>
      </w:r>
      <w:r w:rsidR="00E56A2A" w:rsidRPr="00E56A2A">
        <w:rPr>
          <w:rFonts w:cs="Arial"/>
          <w:color w:val="000000"/>
          <w:szCs w:val="20"/>
        </w:rPr>
        <w:noBreakHyphen/>
        <w:t>June 2</w:t>
      </w:r>
      <w:r w:rsidRPr="00E56A2A">
        <w:rPr>
          <w:rFonts w:cs="Arial"/>
          <w:color w:val="000000"/>
          <w:szCs w:val="20"/>
        </w:rPr>
        <w:t>018</w:t>
      </w:r>
      <w:r w:rsidR="00E56A2A" w:rsidRPr="00E56A2A">
        <w:rPr>
          <w:rFonts w:cs="Arial"/>
          <w:color w:val="000000"/>
          <w:szCs w:val="20"/>
        </w:rPr>
        <w:noBreakHyphen/>
      </w:r>
      <w:r w:rsidRPr="00E56A2A">
        <w:rPr>
          <w:rFonts w:cs="Arial"/>
          <w:color w:val="000000"/>
          <w:szCs w:val="20"/>
        </w:rPr>
        <w:t>2019</w:t>
      </w:r>
      <w:r w:rsidR="00E56A2A" w:rsidRPr="00E56A2A">
        <w:rPr>
          <w:rFonts w:cs="Arial"/>
          <w:color w:val="000000"/>
          <w:szCs w:val="20"/>
        </w:rPr>
        <w:t>. F</w:t>
      </w:r>
      <w:r w:rsidRPr="00E56A2A">
        <w:rPr>
          <w:rFonts w:cs="Arial"/>
          <w:color w:val="000000"/>
          <w:szCs w:val="20"/>
        </w:rPr>
        <w:t>igures on economic indicators of the domestic producers are based on the petition submitted by domestic producers.</w:t>
      </w:r>
    </w:p>
    <w:p w:rsidR="00415466" w:rsidRPr="00E56A2A" w:rsidRDefault="001F306A" w:rsidP="00B16AC8">
      <w:pPr>
        <w:tabs>
          <w:tab w:val="left" w:pos="630"/>
        </w:tabs>
        <w:spacing w:after="240"/>
        <w:rPr>
          <w:rFonts w:cs="Arial"/>
          <w:strike/>
          <w:color w:val="000000"/>
          <w:szCs w:val="20"/>
        </w:rPr>
      </w:pPr>
      <w:r w:rsidRPr="00E56A2A">
        <w:rPr>
          <w:rFonts w:cs="Arial"/>
          <w:color w:val="000000"/>
          <w:szCs w:val="20"/>
        </w:rPr>
        <w:t>The general economic indicators related to all products concerned in the safeguard investigation a</w:t>
      </w:r>
      <w:r w:rsidR="009979F5" w:rsidRPr="00E56A2A">
        <w:rPr>
          <w:rFonts w:cs="Arial"/>
          <w:color w:val="000000"/>
          <w:szCs w:val="20"/>
        </w:rPr>
        <w:t xml:space="preserve">re presented at the table below. </w:t>
      </w:r>
    </w:p>
    <w:tbl>
      <w:tblPr>
        <w:tblW w:w="9156" w:type="dxa"/>
        <w:tblInd w:w="-1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88"/>
        <w:gridCol w:w="784"/>
        <w:gridCol w:w="811"/>
        <w:gridCol w:w="1207"/>
        <w:gridCol w:w="1207"/>
        <w:gridCol w:w="721"/>
        <w:gridCol w:w="731"/>
        <w:gridCol w:w="943"/>
        <w:gridCol w:w="864"/>
      </w:tblGrid>
      <w:tr w:rsidR="0057155A" w:rsidRPr="00B16AC8" w:rsidTr="00B16AC8">
        <w:tc>
          <w:tcPr>
            <w:tcW w:w="1888" w:type="dxa"/>
            <w:shd w:val="clear" w:color="auto" w:fill="auto"/>
            <w:noWrap/>
            <w:hideMark/>
          </w:tcPr>
          <w:p w:rsidR="00580DC3" w:rsidRPr="00B16AC8" w:rsidRDefault="00580DC3" w:rsidP="00B16AC8">
            <w:pPr>
              <w:ind w:left="-29"/>
              <w:jc w:val="center"/>
              <w:rPr>
                <w:rFonts w:cs="Arial"/>
                <w:b/>
                <w:color w:val="000000"/>
                <w:sz w:val="16"/>
                <w:szCs w:val="16"/>
              </w:rPr>
            </w:pPr>
            <w:r w:rsidRPr="00B16AC8">
              <w:rPr>
                <w:rFonts w:cs="Arial"/>
                <w:b/>
                <w:color w:val="000000"/>
                <w:sz w:val="16"/>
                <w:szCs w:val="16"/>
              </w:rPr>
              <w:t>Indicators</w:t>
            </w:r>
          </w:p>
        </w:tc>
        <w:tc>
          <w:tcPr>
            <w:tcW w:w="784" w:type="dxa"/>
          </w:tcPr>
          <w:p w:rsidR="00580DC3" w:rsidRPr="00B16AC8" w:rsidRDefault="00580DC3" w:rsidP="00B16AC8">
            <w:pPr>
              <w:ind w:left="-29"/>
              <w:jc w:val="center"/>
              <w:rPr>
                <w:rFonts w:cs="Arial"/>
                <w:b/>
                <w:color w:val="000000"/>
                <w:sz w:val="16"/>
                <w:szCs w:val="16"/>
              </w:rPr>
            </w:pPr>
            <w:r w:rsidRPr="00B16AC8">
              <w:rPr>
                <w:rFonts w:cs="Arial"/>
                <w:b/>
                <w:color w:val="000000"/>
                <w:sz w:val="16"/>
                <w:szCs w:val="16"/>
              </w:rPr>
              <w:t>Unit</w:t>
            </w:r>
          </w:p>
        </w:tc>
        <w:tc>
          <w:tcPr>
            <w:tcW w:w="4677" w:type="dxa"/>
            <w:gridSpan w:val="5"/>
            <w:shd w:val="clear" w:color="auto" w:fill="auto"/>
            <w:noWrap/>
            <w:hideMark/>
          </w:tcPr>
          <w:p w:rsidR="00580DC3" w:rsidRPr="00B16AC8" w:rsidRDefault="00580DC3" w:rsidP="00B16AC8">
            <w:pPr>
              <w:ind w:left="-29"/>
              <w:jc w:val="center"/>
              <w:rPr>
                <w:rFonts w:cs="Arial"/>
                <w:b/>
                <w:color w:val="000000"/>
                <w:sz w:val="16"/>
                <w:szCs w:val="16"/>
              </w:rPr>
            </w:pPr>
            <w:r w:rsidRPr="00B16AC8">
              <w:rPr>
                <w:rFonts w:cs="Arial"/>
                <w:b/>
                <w:color w:val="000000"/>
                <w:sz w:val="16"/>
                <w:szCs w:val="16"/>
              </w:rPr>
              <w:t>Year</w:t>
            </w:r>
          </w:p>
        </w:tc>
        <w:tc>
          <w:tcPr>
            <w:tcW w:w="943" w:type="dxa"/>
            <w:shd w:val="clear" w:color="auto" w:fill="auto"/>
            <w:noWrap/>
            <w:hideMark/>
          </w:tcPr>
          <w:p w:rsidR="00580DC3" w:rsidRPr="00B16AC8" w:rsidRDefault="00580DC3" w:rsidP="00B16AC8">
            <w:pPr>
              <w:ind w:left="-29"/>
              <w:jc w:val="center"/>
              <w:rPr>
                <w:rFonts w:cs="Arial"/>
                <w:b/>
                <w:color w:val="000000"/>
                <w:sz w:val="16"/>
                <w:szCs w:val="16"/>
              </w:rPr>
            </w:pPr>
            <w:r w:rsidRPr="00B16AC8">
              <w:rPr>
                <w:rFonts w:cs="Arial"/>
                <w:b/>
                <w:color w:val="000000"/>
                <w:sz w:val="16"/>
                <w:szCs w:val="16"/>
              </w:rPr>
              <w:t>Trend (%)</w:t>
            </w:r>
          </w:p>
        </w:tc>
        <w:tc>
          <w:tcPr>
            <w:tcW w:w="864" w:type="dxa"/>
          </w:tcPr>
          <w:p w:rsidR="00580DC3" w:rsidRPr="00B16AC8" w:rsidRDefault="00580DC3" w:rsidP="00B16AC8">
            <w:pPr>
              <w:ind w:left="-29"/>
              <w:jc w:val="center"/>
              <w:rPr>
                <w:rFonts w:cs="Arial"/>
                <w:b/>
                <w:color w:val="000000"/>
                <w:sz w:val="16"/>
                <w:szCs w:val="16"/>
              </w:rPr>
            </w:pPr>
            <w:r w:rsidRPr="00B16AC8">
              <w:rPr>
                <w:rFonts w:cs="Arial"/>
                <w:b/>
                <w:color w:val="000000"/>
                <w:sz w:val="16"/>
                <w:szCs w:val="16"/>
              </w:rPr>
              <w:t>Growth (%)</w:t>
            </w:r>
          </w:p>
        </w:tc>
      </w:tr>
      <w:tr w:rsidR="00B16AC8" w:rsidRPr="00B16AC8" w:rsidTr="00B16AC8">
        <w:tc>
          <w:tcPr>
            <w:tcW w:w="1888" w:type="dxa"/>
            <w:vMerge w:val="restart"/>
            <w:shd w:val="clear" w:color="auto" w:fill="auto"/>
            <w:vAlign w:val="center"/>
            <w:hideMark/>
          </w:tcPr>
          <w:p w:rsidR="00580DC3" w:rsidRPr="00B16AC8" w:rsidRDefault="00580DC3" w:rsidP="00B16AC8">
            <w:pPr>
              <w:ind w:left="-29"/>
              <w:jc w:val="center"/>
              <w:rPr>
                <w:rFonts w:cs="Arial"/>
                <w:b/>
                <w:color w:val="000000"/>
                <w:sz w:val="16"/>
                <w:szCs w:val="16"/>
              </w:rPr>
            </w:pPr>
          </w:p>
        </w:tc>
        <w:tc>
          <w:tcPr>
            <w:tcW w:w="784" w:type="dxa"/>
            <w:vMerge w:val="restart"/>
          </w:tcPr>
          <w:p w:rsidR="00580DC3" w:rsidRPr="00B16AC8" w:rsidRDefault="00580DC3" w:rsidP="00B16AC8">
            <w:pPr>
              <w:ind w:left="-29"/>
              <w:jc w:val="center"/>
              <w:rPr>
                <w:rFonts w:cs="Arial"/>
                <w:b/>
                <w:color w:val="000000"/>
                <w:sz w:val="16"/>
                <w:szCs w:val="16"/>
              </w:rPr>
            </w:pPr>
          </w:p>
        </w:tc>
        <w:tc>
          <w:tcPr>
            <w:tcW w:w="811" w:type="dxa"/>
            <w:vMerge w:val="restart"/>
            <w:shd w:val="clear" w:color="auto" w:fill="auto"/>
            <w:hideMark/>
          </w:tcPr>
          <w:p w:rsidR="00580DC3" w:rsidRPr="00B16AC8" w:rsidRDefault="00580DC3" w:rsidP="00B16AC8">
            <w:pPr>
              <w:ind w:left="-29"/>
              <w:jc w:val="center"/>
              <w:rPr>
                <w:rFonts w:cs="Arial"/>
                <w:b/>
                <w:color w:val="000000"/>
                <w:sz w:val="16"/>
                <w:szCs w:val="16"/>
              </w:rPr>
            </w:pPr>
            <w:r w:rsidRPr="00B16AC8">
              <w:rPr>
                <w:rFonts w:cs="Arial"/>
                <w:b/>
                <w:color w:val="000000"/>
                <w:sz w:val="16"/>
                <w:szCs w:val="16"/>
              </w:rPr>
              <w:t>2016</w:t>
            </w:r>
          </w:p>
        </w:tc>
        <w:tc>
          <w:tcPr>
            <w:tcW w:w="1207" w:type="dxa"/>
            <w:vMerge w:val="restart"/>
            <w:shd w:val="clear" w:color="auto" w:fill="auto"/>
            <w:hideMark/>
          </w:tcPr>
          <w:p w:rsidR="00580DC3" w:rsidRPr="00B16AC8" w:rsidRDefault="00580DC3" w:rsidP="00B16AC8">
            <w:pPr>
              <w:ind w:left="-29"/>
              <w:jc w:val="center"/>
              <w:rPr>
                <w:rFonts w:cs="Arial"/>
                <w:b/>
                <w:color w:val="000000"/>
                <w:sz w:val="16"/>
                <w:szCs w:val="16"/>
              </w:rPr>
            </w:pPr>
            <w:r w:rsidRPr="00B16AC8">
              <w:rPr>
                <w:rFonts w:cs="Arial"/>
                <w:b/>
                <w:color w:val="000000"/>
                <w:sz w:val="16"/>
                <w:szCs w:val="16"/>
              </w:rPr>
              <w:t>2017</w:t>
            </w:r>
          </w:p>
        </w:tc>
        <w:tc>
          <w:tcPr>
            <w:tcW w:w="1207" w:type="dxa"/>
            <w:vMerge w:val="restart"/>
            <w:shd w:val="clear" w:color="auto" w:fill="auto"/>
            <w:hideMark/>
          </w:tcPr>
          <w:p w:rsidR="00580DC3" w:rsidRPr="00B16AC8" w:rsidRDefault="00580DC3" w:rsidP="00B16AC8">
            <w:pPr>
              <w:ind w:left="-29"/>
              <w:jc w:val="center"/>
              <w:rPr>
                <w:rFonts w:cs="Arial"/>
                <w:b/>
                <w:color w:val="000000"/>
                <w:sz w:val="16"/>
                <w:szCs w:val="16"/>
              </w:rPr>
            </w:pPr>
            <w:r w:rsidRPr="00B16AC8">
              <w:rPr>
                <w:rFonts w:cs="Arial"/>
                <w:b/>
                <w:color w:val="000000"/>
                <w:sz w:val="16"/>
                <w:szCs w:val="16"/>
              </w:rPr>
              <w:t>2018</w:t>
            </w:r>
          </w:p>
        </w:tc>
        <w:tc>
          <w:tcPr>
            <w:tcW w:w="1452" w:type="dxa"/>
            <w:gridSpan w:val="2"/>
            <w:shd w:val="clear" w:color="auto" w:fill="auto"/>
            <w:noWrap/>
            <w:hideMark/>
          </w:tcPr>
          <w:p w:rsidR="00580DC3" w:rsidRPr="00B16AC8" w:rsidRDefault="00580DC3" w:rsidP="00B16AC8">
            <w:pPr>
              <w:ind w:left="-29"/>
              <w:jc w:val="center"/>
              <w:rPr>
                <w:rFonts w:cs="Arial"/>
                <w:b/>
                <w:color w:val="000000"/>
                <w:sz w:val="16"/>
                <w:szCs w:val="16"/>
              </w:rPr>
            </w:pPr>
            <w:r w:rsidRPr="00B16AC8">
              <w:rPr>
                <w:rFonts w:cs="Arial"/>
                <w:b/>
                <w:color w:val="000000"/>
                <w:sz w:val="16"/>
                <w:szCs w:val="16"/>
              </w:rPr>
              <w:t>January</w:t>
            </w:r>
            <w:r w:rsidR="00E56A2A" w:rsidRPr="00B16AC8">
              <w:rPr>
                <w:rFonts w:cs="Arial"/>
                <w:b/>
                <w:color w:val="000000"/>
                <w:sz w:val="16"/>
                <w:szCs w:val="16"/>
              </w:rPr>
              <w:noBreakHyphen/>
            </w:r>
            <w:r w:rsidRPr="00B16AC8">
              <w:rPr>
                <w:rFonts w:cs="Arial"/>
                <w:b/>
                <w:color w:val="000000"/>
                <w:sz w:val="16"/>
                <w:szCs w:val="16"/>
              </w:rPr>
              <w:t>June</w:t>
            </w:r>
          </w:p>
        </w:tc>
        <w:tc>
          <w:tcPr>
            <w:tcW w:w="943" w:type="dxa"/>
            <w:vMerge w:val="restart"/>
            <w:shd w:val="clear" w:color="auto" w:fill="auto"/>
            <w:noWrap/>
            <w:hideMark/>
          </w:tcPr>
          <w:p w:rsidR="00580DC3" w:rsidRPr="00B16AC8" w:rsidRDefault="00580DC3" w:rsidP="00B16AC8">
            <w:pPr>
              <w:ind w:left="-29"/>
              <w:jc w:val="center"/>
              <w:rPr>
                <w:rFonts w:cs="Arial"/>
                <w:b/>
                <w:color w:val="000000"/>
                <w:sz w:val="16"/>
                <w:szCs w:val="16"/>
              </w:rPr>
            </w:pPr>
            <w:r w:rsidRPr="00B16AC8">
              <w:rPr>
                <w:rFonts w:cs="Arial"/>
                <w:b/>
                <w:color w:val="000000"/>
                <w:sz w:val="16"/>
                <w:szCs w:val="16"/>
              </w:rPr>
              <w:t>16</w:t>
            </w:r>
            <w:r w:rsidR="00E56A2A" w:rsidRPr="00B16AC8">
              <w:rPr>
                <w:rFonts w:cs="Arial"/>
                <w:b/>
                <w:color w:val="000000"/>
                <w:sz w:val="16"/>
                <w:szCs w:val="16"/>
              </w:rPr>
              <w:noBreakHyphen/>
            </w:r>
            <w:r w:rsidRPr="00B16AC8">
              <w:rPr>
                <w:rFonts w:cs="Arial"/>
                <w:b/>
                <w:color w:val="000000"/>
                <w:sz w:val="16"/>
                <w:szCs w:val="16"/>
              </w:rPr>
              <w:t>18</w:t>
            </w:r>
          </w:p>
        </w:tc>
        <w:tc>
          <w:tcPr>
            <w:tcW w:w="864" w:type="dxa"/>
            <w:vMerge w:val="restart"/>
          </w:tcPr>
          <w:p w:rsidR="00580DC3" w:rsidRPr="00B16AC8" w:rsidRDefault="00580DC3" w:rsidP="00B16AC8">
            <w:pPr>
              <w:ind w:left="-29"/>
              <w:jc w:val="center"/>
              <w:rPr>
                <w:rFonts w:cs="Arial"/>
                <w:b/>
                <w:color w:val="000000"/>
                <w:sz w:val="16"/>
                <w:szCs w:val="16"/>
              </w:rPr>
            </w:pPr>
            <w:r w:rsidRPr="00B16AC8">
              <w:rPr>
                <w:rFonts w:cs="Arial"/>
                <w:b/>
                <w:color w:val="000000"/>
                <w:sz w:val="16"/>
                <w:szCs w:val="16"/>
              </w:rPr>
              <w:t>Jan</w:t>
            </w:r>
            <w:r w:rsidR="00E56A2A" w:rsidRPr="00B16AC8">
              <w:rPr>
                <w:rFonts w:cs="Arial"/>
                <w:b/>
                <w:color w:val="000000"/>
                <w:sz w:val="16"/>
                <w:szCs w:val="16"/>
              </w:rPr>
              <w:noBreakHyphen/>
            </w:r>
            <w:r w:rsidRPr="00B16AC8">
              <w:rPr>
                <w:rFonts w:cs="Arial"/>
                <w:b/>
                <w:color w:val="000000"/>
                <w:sz w:val="16"/>
                <w:szCs w:val="16"/>
              </w:rPr>
              <w:t>Jun</w:t>
            </w:r>
          </w:p>
          <w:p w:rsidR="00580DC3" w:rsidRPr="00B16AC8" w:rsidRDefault="00580DC3" w:rsidP="00B16AC8">
            <w:pPr>
              <w:ind w:left="-29"/>
              <w:jc w:val="center"/>
              <w:rPr>
                <w:rFonts w:cs="Arial"/>
                <w:b/>
                <w:color w:val="000000"/>
                <w:sz w:val="16"/>
                <w:szCs w:val="16"/>
              </w:rPr>
            </w:pPr>
            <w:r w:rsidRPr="00B16AC8">
              <w:rPr>
                <w:rFonts w:cs="Arial"/>
                <w:b/>
                <w:color w:val="000000"/>
                <w:sz w:val="16"/>
                <w:szCs w:val="16"/>
              </w:rPr>
              <w:t>18</w:t>
            </w:r>
            <w:r w:rsidR="00E56A2A" w:rsidRPr="00B16AC8">
              <w:rPr>
                <w:rFonts w:cs="Arial"/>
                <w:b/>
                <w:color w:val="000000"/>
                <w:sz w:val="16"/>
                <w:szCs w:val="16"/>
              </w:rPr>
              <w:noBreakHyphen/>
            </w:r>
            <w:r w:rsidRPr="00B16AC8">
              <w:rPr>
                <w:rFonts w:cs="Arial"/>
                <w:b/>
                <w:color w:val="000000"/>
                <w:sz w:val="16"/>
                <w:szCs w:val="16"/>
              </w:rPr>
              <w:t>19</w:t>
            </w:r>
          </w:p>
        </w:tc>
      </w:tr>
      <w:tr w:rsidR="00B16AC8" w:rsidRPr="00B16AC8" w:rsidTr="00B16AC8">
        <w:tc>
          <w:tcPr>
            <w:tcW w:w="1888" w:type="dxa"/>
            <w:vMerge/>
            <w:shd w:val="clear" w:color="auto" w:fill="auto"/>
            <w:vAlign w:val="center"/>
            <w:hideMark/>
          </w:tcPr>
          <w:p w:rsidR="00580DC3" w:rsidRPr="00B16AC8" w:rsidRDefault="00580DC3" w:rsidP="00B16AC8">
            <w:pPr>
              <w:ind w:left="-29"/>
              <w:rPr>
                <w:rFonts w:cs="Arial"/>
                <w:b/>
                <w:color w:val="000000"/>
                <w:sz w:val="16"/>
                <w:szCs w:val="16"/>
              </w:rPr>
            </w:pPr>
          </w:p>
        </w:tc>
        <w:tc>
          <w:tcPr>
            <w:tcW w:w="784" w:type="dxa"/>
            <w:vMerge/>
          </w:tcPr>
          <w:p w:rsidR="00580DC3" w:rsidRPr="00B16AC8" w:rsidRDefault="00580DC3" w:rsidP="00B16AC8">
            <w:pPr>
              <w:ind w:left="-29"/>
              <w:rPr>
                <w:rFonts w:cs="Arial"/>
                <w:b/>
                <w:color w:val="000000"/>
                <w:sz w:val="16"/>
                <w:szCs w:val="16"/>
              </w:rPr>
            </w:pPr>
          </w:p>
        </w:tc>
        <w:tc>
          <w:tcPr>
            <w:tcW w:w="811" w:type="dxa"/>
            <w:vMerge/>
            <w:shd w:val="clear" w:color="auto" w:fill="auto"/>
            <w:vAlign w:val="center"/>
            <w:hideMark/>
          </w:tcPr>
          <w:p w:rsidR="00580DC3" w:rsidRPr="00B16AC8" w:rsidRDefault="00580DC3" w:rsidP="00B16AC8">
            <w:pPr>
              <w:ind w:left="-29"/>
              <w:rPr>
                <w:rFonts w:cs="Arial"/>
                <w:b/>
                <w:color w:val="000000"/>
                <w:sz w:val="16"/>
                <w:szCs w:val="16"/>
              </w:rPr>
            </w:pPr>
          </w:p>
        </w:tc>
        <w:tc>
          <w:tcPr>
            <w:tcW w:w="1207" w:type="dxa"/>
            <w:vMerge/>
            <w:shd w:val="clear" w:color="auto" w:fill="auto"/>
            <w:vAlign w:val="center"/>
            <w:hideMark/>
          </w:tcPr>
          <w:p w:rsidR="00580DC3" w:rsidRPr="00B16AC8" w:rsidRDefault="00580DC3" w:rsidP="00B16AC8">
            <w:pPr>
              <w:ind w:left="-29"/>
              <w:rPr>
                <w:rFonts w:cs="Arial"/>
                <w:b/>
                <w:color w:val="000000"/>
                <w:sz w:val="16"/>
                <w:szCs w:val="16"/>
              </w:rPr>
            </w:pPr>
          </w:p>
        </w:tc>
        <w:tc>
          <w:tcPr>
            <w:tcW w:w="1207" w:type="dxa"/>
            <w:vMerge/>
            <w:shd w:val="clear" w:color="auto" w:fill="auto"/>
            <w:vAlign w:val="center"/>
            <w:hideMark/>
          </w:tcPr>
          <w:p w:rsidR="00580DC3" w:rsidRPr="00B16AC8" w:rsidRDefault="00580DC3" w:rsidP="00B16AC8">
            <w:pPr>
              <w:ind w:left="-29"/>
              <w:rPr>
                <w:rFonts w:cs="Arial"/>
                <w:b/>
                <w:color w:val="000000"/>
                <w:sz w:val="16"/>
                <w:szCs w:val="16"/>
              </w:rPr>
            </w:pPr>
          </w:p>
        </w:tc>
        <w:tc>
          <w:tcPr>
            <w:tcW w:w="721" w:type="dxa"/>
            <w:shd w:val="clear" w:color="auto" w:fill="auto"/>
            <w:hideMark/>
          </w:tcPr>
          <w:p w:rsidR="00580DC3" w:rsidRPr="00B16AC8" w:rsidRDefault="00580DC3" w:rsidP="00B16AC8">
            <w:pPr>
              <w:ind w:left="-29"/>
              <w:jc w:val="center"/>
              <w:rPr>
                <w:rFonts w:cs="Arial"/>
                <w:b/>
                <w:color w:val="000000"/>
                <w:sz w:val="16"/>
                <w:szCs w:val="16"/>
              </w:rPr>
            </w:pPr>
            <w:r w:rsidRPr="00B16AC8">
              <w:rPr>
                <w:rFonts w:cs="Arial"/>
                <w:b/>
                <w:color w:val="000000"/>
                <w:sz w:val="16"/>
                <w:szCs w:val="16"/>
              </w:rPr>
              <w:t>2018</w:t>
            </w:r>
          </w:p>
        </w:tc>
        <w:tc>
          <w:tcPr>
            <w:tcW w:w="731" w:type="dxa"/>
            <w:shd w:val="clear" w:color="auto" w:fill="auto"/>
            <w:hideMark/>
          </w:tcPr>
          <w:p w:rsidR="00580DC3" w:rsidRPr="00B16AC8" w:rsidRDefault="00580DC3" w:rsidP="00B16AC8">
            <w:pPr>
              <w:ind w:left="-29"/>
              <w:jc w:val="center"/>
              <w:rPr>
                <w:rFonts w:cs="Arial"/>
                <w:b/>
                <w:color w:val="000000"/>
                <w:sz w:val="16"/>
                <w:szCs w:val="16"/>
              </w:rPr>
            </w:pPr>
            <w:r w:rsidRPr="00B16AC8">
              <w:rPr>
                <w:rFonts w:cs="Arial"/>
                <w:b/>
                <w:color w:val="000000"/>
                <w:sz w:val="16"/>
                <w:szCs w:val="16"/>
              </w:rPr>
              <w:t>2019</w:t>
            </w:r>
          </w:p>
        </w:tc>
        <w:tc>
          <w:tcPr>
            <w:tcW w:w="943" w:type="dxa"/>
            <w:vMerge/>
            <w:shd w:val="clear" w:color="auto" w:fill="auto"/>
            <w:vAlign w:val="center"/>
            <w:hideMark/>
          </w:tcPr>
          <w:p w:rsidR="00580DC3" w:rsidRPr="00B16AC8" w:rsidRDefault="00580DC3" w:rsidP="00B16AC8">
            <w:pPr>
              <w:ind w:left="-29"/>
              <w:rPr>
                <w:rFonts w:cs="Arial"/>
                <w:color w:val="000000"/>
                <w:sz w:val="16"/>
                <w:szCs w:val="16"/>
              </w:rPr>
            </w:pPr>
          </w:p>
        </w:tc>
        <w:tc>
          <w:tcPr>
            <w:tcW w:w="864" w:type="dxa"/>
            <w:vMerge/>
          </w:tcPr>
          <w:p w:rsidR="00580DC3" w:rsidRPr="00B16AC8" w:rsidRDefault="00580DC3" w:rsidP="00B16AC8">
            <w:pPr>
              <w:ind w:left="-29"/>
              <w:rPr>
                <w:rFonts w:cs="Arial"/>
                <w:color w:val="000000"/>
                <w:sz w:val="16"/>
                <w:szCs w:val="16"/>
              </w:rPr>
            </w:pPr>
          </w:p>
        </w:tc>
      </w:tr>
      <w:tr w:rsidR="00B16AC8" w:rsidRPr="00B16AC8" w:rsidTr="00B16AC8">
        <w:tc>
          <w:tcPr>
            <w:tcW w:w="1888" w:type="dxa"/>
            <w:shd w:val="clear" w:color="auto" w:fill="auto"/>
            <w:hideMark/>
          </w:tcPr>
          <w:p w:rsidR="00580DC3" w:rsidRPr="00B16AC8" w:rsidRDefault="00580DC3" w:rsidP="00B16AC8">
            <w:pPr>
              <w:ind w:left="-29"/>
              <w:jc w:val="left"/>
              <w:rPr>
                <w:rFonts w:cs="Arial"/>
                <w:color w:val="000000"/>
                <w:sz w:val="16"/>
                <w:szCs w:val="16"/>
              </w:rPr>
            </w:pPr>
            <w:r w:rsidRPr="00B16AC8">
              <w:rPr>
                <w:rFonts w:cs="Arial"/>
                <w:color w:val="000000"/>
                <w:sz w:val="16"/>
                <w:szCs w:val="16"/>
              </w:rPr>
              <w:t>Production</w:t>
            </w:r>
          </w:p>
        </w:tc>
        <w:tc>
          <w:tcPr>
            <w:tcW w:w="784" w:type="dxa"/>
          </w:tcPr>
          <w:p w:rsidR="00580DC3" w:rsidRPr="00B16AC8" w:rsidRDefault="00580DC3" w:rsidP="00B16AC8">
            <w:pPr>
              <w:ind w:left="-29"/>
              <w:jc w:val="center"/>
              <w:rPr>
                <w:rFonts w:cs="Arial"/>
                <w:color w:val="000000"/>
                <w:sz w:val="16"/>
                <w:szCs w:val="16"/>
              </w:rPr>
            </w:pPr>
            <w:r w:rsidRPr="00B16AC8">
              <w:rPr>
                <w:rFonts w:cs="Arial"/>
                <w:color w:val="000000"/>
                <w:sz w:val="16"/>
                <w:szCs w:val="16"/>
              </w:rPr>
              <w:t>Index</w:t>
            </w:r>
          </w:p>
        </w:tc>
        <w:tc>
          <w:tcPr>
            <w:tcW w:w="811" w:type="dxa"/>
            <w:shd w:val="clear" w:color="auto" w:fill="auto"/>
            <w:hideMark/>
          </w:tcPr>
          <w:p w:rsidR="00580DC3" w:rsidRPr="00B16AC8" w:rsidRDefault="00580DC3" w:rsidP="00B16AC8">
            <w:pPr>
              <w:ind w:left="-29"/>
              <w:jc w:val="center"/>
              <w:rPr>
                <w:rFonts w:cs="Arial"/>
                <w:color w:val="000000"/>
                <w:sz w:val="16"/>
                <w:szCs w:val="16"/>
              </w:rPr>
            </w:pPr>
            <w:r w:rsidRPr="00B16AC8">
              <w:rPr>
                <w:rFonts w:cs="Arial"/>
                <w:color w:val="000000"/>
                <w:sz w:val="16"/>
                <w:szCs w:val="16"/>
              </w:rPr>
              <w:t>100</w:t>
            </w:r>
          </w:p>
        </w:tc>
        <w:tc>
          <w:tcPr>
            <w:tcW w:w="1207" w:type="dxa"/>
            <w:shd w:val="clear" w:color="auto" w:fill="auto"/>
            <w:hideMark/>
          </w:tcPr>
          <w:p w:rsidR="00580DC3" w:rsidRPr="00B16AC8" w:rsidRDefault="00C72D91" w:rsidP="00B16AC8">
            <w:pPr>
              <w:ind w:left="-29"/>
              <w:jc w:val="center"/>
              <w:rPr>
                <w:rFonts w:cs="Arial"/>
                <w:color w:val="000000"/>
                <w:sz w:val="16"/>
                <w:szCs w:val="16"/>
              </w:rPr>
            </w:pPr>
            <w:r w:rsidRPr="00B16AC8">
              <w:rPr>
                <w:sz w:val="16"/>
                <w:szCs w:val="16"/>
              </w:rPr>
              <w:t>100</w:t>
            </w:r>
            <w:r w:rsidR="00B5765C" w:rsidRPr="00B16AC8">
              <w:rPr>
                <w:sz w:val="16"/>
                <w:szCs w:val="16"/>
              </w:rPr>
              <w:t>.</w:t>
            </w:r>
            <w:r w:rsidRPr="00B16AC8">
              <w:rPr>
                <w:sz w:val="16"/>
                <w:szCs w:val="16"/>
              </w:rPr>
              <w:t>94</w:t>
            </w:r>
          </w:p>
        </w:tc>
        <w:tc>
          <w:tcPr>
            <w:tcW w:w="1207" w:type="dxa"/>
            <w:shd w:val="clear" w:color="auto" w:fill="auto"/>
            <w:hideMark/>
          </w:tcPr>
          <w:p w:rsidR="00580DC3" w:rsidRPr="00B16AC8" w:rsidRDefault="00C72D91" w:rsidP="00B16AC8">
            <w:pPr>
              <w:ind w:left="-29"/>
              <w:jc w:val="center"/>
              <w:rPr>
                <w:rFonts w:cs="Arial"/>
                <w:color w:val="000000"/>
                <w:sz w:val="16"/>
                <w:szCs w:val="16"/>
              </w:rPr>
            </w:pPr>
            <w:r w:rsidRPr="00B16AC8">
              <w:rPr>
                <w:sz w:val="16"/>
                <w:szCs w:val="16"/>
              </w:rPr>
              <w:t>101</w:t>
            </w:r>
            <w:r w:rsidR="00B5765C" w:rsidRPr="00B16AC8">
              <w:rPr>
                <w:sz w:val="16"/>
                <w:szCs w:val="16"/>
              </w:rPr>
              <w:t>.</w:t>
            </w:r>
            <w:r w:rsidRPr="00B16AC8">
              <w:rPr>
                <w:sz w:val="16"/>
                <w:szCs w:val="16"/>
              </w:rPr>
              <w:t>31</w:t>
            </w:r>
          </w:p>
        </w:tc>
        <w:tc>
          <w:tcPr>
            <w:tcW w:w="721" w:type="dxa"/>
            <w:shd w:val="clear" w:color="auto" w:fill="auto"/>
            <w:noWrap/>
            <w:hideMark/>
          </w:tcPr>
          <w:p w:rsidR="00580DC3" w:rsidRPr="00B16AC8" w:rsidRDefault="00580DC3" w:rsidP="00B16AC8">
            <w:pPr>
              <w:ind w:left="-29"/>
              <w:jc w:val="center"/>
              <w:rPr>
                <w:rFonts w:cs="Arial"/>
                <w:color w:val="000000"/>
                <w:sz w:val="16"/>
                <w:szCs w:val="16"/>
              </w:rPr>
            </w:pPr>
            <w:r w:rsidRPr="00B16AC8">
              <w:rPr>
                <w:rFonts w:cs="Arial"/>
                <w:color w:val="000000"/>
                <w:sz w:val="16"/>
                <w:szCs w:val="16"/>
              </w:rPr>
              <w:t>100</w:t>
            </w:r>
          </w:p>
        </w:tc>
        <w:tc>
          <w:tcPr>
            <w:tcW w:w="731" w:type="dxa"/>
            <w:shd w:val="clear" w:color="auto" w:fill="auto"/>
            <w:noWrap/>
            <w:hideMark/>
          </w:tcPr>
          <w:p w:rsidR="00580DC3" w:rsidRPr="00B16AC8" w:rsidRDefault="00C72D91" w:rsidP="00B16AC8">
            <w:pPr>
              <w:ind w:left="-29"/>
              <w:jc w:val="center"/>
              <w:rPr>
                <w:rFonts w:cs="Arial"/>
                <w:color w:val="000000"/>
                <w:sz w:val="16"/>
                <w:szCs w:val="16"/>
              </w:rPr>
            </w:pPr>
            <w:r w:rsidRPr="00B16AC8">
              <w:rPr>
                <w:sz w:val="16"/>
                <w:szCs w:val="16"/>
              </w:rPr>
              <w:t>94</w:t>
            </w:r>
            <w:r w:rsidR="00B5765C" w:rsidRPr="00B16AC8">
              <w:rPr>
                <w:sz w:val="16"/>
                <w:szCs w:val="16"/>
              </w:rPr>
              <w:t>.</w:t>
            </w:r>
            <w:r w:rsidRPr="00B16AC8">
              <w:rPr>
                <w:sz w:val="16"/>
                <w:szCs w:val="16"/>
              </w:rPr>
              <w:t>36</w:t>
            </w:r>
          </w:p>
        </w:tc>
        <w:tc>
          <w:tcPr>
            <w:tcW w:w="943" w:type="dxa"/>
            <w:shd w:val="clear" w:color="auto" w:fill="auto"/>
            <w:noWrap/>
            <w:hideMark/>
          </w:tcPr>
          <w:p w:rsidR="00580DC3" w:rsidRPr="00B16AC8" w:rsidRDefault="00C046A8" w:rsidP="00B16AC8">
            <w:pPr>
              <w:ind w:left="-29"/>
              <w:jc w:val="center"/>
              <w:rPr>
                <w:rFonts w:cs="Arial"/>
                <w:color w:val="000000"/>
                <w:sz w:val="16"/>
                <w:szCs w:val="16"/>
              </w:rPr>
            </w:pPr>
            <w:r w:rsidRPr="00B16AC8">
              <w:rPr>
                <w:sz w:val="16"/>
                <w:szCs w:val="16"/>
              </w:rPr>
              <w:t>0</w:t>
            </w:r>
            <w:r w:rsidR="00B5765C" w:rsidRPr="00B16AC8">
              <w:rPr>
                <w:sz w:val="16"/>
                <w:szCs w:val="16"/>
              </w:rPr>
              <w:t>.</w:t>
            </w:r>
            <w:r w:rsidRPr="00B16AC8">
              <w:rPr>
                <w:sz w:val="16"/>
                <w:szCs w:val="16"/>
              </w:rPr>
              <w:t>65</w:t>
            </w:r>
          </w:p>
        </w:tc>
        <w:tc>
          <w:tcPr>
            <w:tcW w:w="864" w:type="dxa"/>
          </w:tcPr>
          <w:p w:rsidR="00580DC3" w:rsidRPr="00B16AC8" w:rsidRDefault="00E56A2A" w:rsidP="00B16AC8">
            <w:pPr>
              <w:ind w:left="-29"/>
              <w:jc w:val="center"/>
              <w:rPr>
                <w:rFonts w:cs="Arial"/>
                <w:color w:val="000000"/>
                <w:sz w:val="16"/>
                <w:szCs w:val="16"/>
              </w:rPr>
            </w:pPr>
            <w:r w:rsidRPr="00B16AC8">
              <w:rPr>
                <w:sz w:val="16"/>
                <w:szCs w:val="16"/>
              </w:rPr>
              <w:noBreakHyphen/>
            </w:r>
            <w:r w:rsidR="00C046A8" w:rsidRPr="00B16AC8">
              <w:rPr>
                <w:sz w:val="16"/>
                <w:szCs w:val="16"/>
              </w:rPr>
              <w:t>5</w:t>
            </w:r>
            <w:r w:rsidR="00B5765C" w:rsidRPr="00B16AC8">
              <w:rPr>
                <w:sz w:val="16"/>
                <w:szCs w:val="16"/>
              </w:rPr>
              <w:t>.</w:t>
            </w:r>
            <w:r w:rsidR="00C046A8" w:rsidRPr="00B16AC8">
              <w:rPr>
                <w:sz w:val="16"/>
                <w:szCs w:val="16"/>
              </w:rPr>
              <w:t>64</w:t>
            </w:r>
          </w:p>
        </w:tc>
      </w:tr>
      <w:tr w:rsidR="00B16AC8" w:rsidRPr="00B16AC8" w:rsidTr="00B16AC8">
        <w:tc>
          <w:tcPr>
            <w:tcW w:w="1888" w:type="dxa"/>
            <w:shd w:val="clear" w:color="auto" w:fill="auto"/>
            <w:hideMark/>
          </w:tcPr>
          <w:p w:rsidR="00580DC3" w:rsidRPr="00B16AC8" w:rsidRDefault="00580DC3" w:rsidP="00B16AC8">
            <w:pPr>
              <w:ind w:left="-29"/>
              <w:jc w:val="left"/>
              <w:rPr>
                <w:rFonts w:cs="Arial"/>
                <w:color w:val="000000"/>
                <w:sz w:val="16"/>
                <w:szCs w:val="16"/>
              </w:rPr>
            </w:pPr>
            <w:r w:rsidRPr="00B16AC8">
              <w:rPr>
                <w:rFonts w:cs="Arial"/>
                <w:color w:val="000000"/>
                <w:sz w:val="16"/>
                <w:szCs w:val="16"/>
              </w:rPr>
              <w:t>Domestic Sales</w:t>
            </w:r>
          </w:p>
        </w:tc>
        <w:tc>
          <w:tcPr>
            <w:tcW w:w="784" w:type="dxa"/>
          </w:tcPr>
          <w:p w:rsidR="00580DC3" w:rsidRPr="00B16AC8" w:rsidRDefault="00580DC3" w:rsidP="00B16AC8">
            <w:pPr>
              <w:ind w:left="-29"/>
              <w:jc w:val="center"/>
              <w:rPr>
                <w:rFonts w:cs="Arial"/>
                <w:color w:val="000000"/>
                <w:sz w:val="16"/>
                <w:szCs w:val="16"/>
              </w:rPr>
            </w:pPr>
            <w:r w:rsidRPr="00B16AC8">
              <w:rPr>
                <w:rFonts w:cs="Arial"/>
                <w:color w:val="000000"/>
                <w:sz w:val="16"/>
                <w:szCs w:val="16"/>
              </w:rPr>
              <w:t>Index</w:t>
            </w:r>
          </w:p>
        </w:tc>
        <w:tc>
          <w:tcPr>
            <w:tcW w:w="811" w:type="dxa"/>
            <w:shd w:val="clear" w:color="auto" w:fill="auto"/>
            <w:hideMark/>
          </w:tcPr>
          <w:p w:rsidR="00580DC3" w:rsidRPr="00B16AC8" w:rsidRDefault="00580DC3" w:rsidP="00B16AC8">
            <w:pPr>
              <w:ind w:left="-29"/>
              <w:jc w:val="center"/>
              <w:rPr>
                <w:rFonts w:cs="Arial"/>
                <w:color w:val="000000"/>
                <w:sz w:val="16"/>
                <w:szCs w:val="16"/>
              </w:rPr>
            </w:pPr>
            <w:r w:rsidRPr="00B16AC8">
              <w:rPr>
                <w:rFonts w:cs="Arial"/>
                <w:color w:val="000000"/>
                <w:sz w:val="16"/>
                <w:szCs w:val="16"/>
              </w:rPr>
              <w:t>100</w:t>
            </w:r>
          </w:p>
        </w:tc>
        <w:tc>
          <w:tcPr>
            <w:tcW w:w="1207" w:type="dxa"/>
            <w:shd w:val="clear" w:color="auto" w:fill="auto"/>
            <w:hideMark/>
          </w:tcPr>
          <w:p w:rsidR="00580DC3" w:rsidRPr="00B16AC8" w:rsidRDefault="001E623B" w:rsidP="00B16AC8">
            <w:pPr>
              <w:ind w:left="-29"/>
              <w:jc w:val="center"/>
              <w:rPr>
                <w:rFonts w:cs="Arial"/>
                <w:color w:val="000000"/>
                <w:sz w:val="16"/>
                <w:szCs w:val="16"/>
              </w:rPr>
            </w:pPr>
            <w:r w:rsidRPr="00B16AC8">
              <w:rPr>
                <w:sz w:val="16"/>
                <w:szCs w:val="16"/>
              </w:rPr>
              <w:t>103</w:t>
            </w:r>
            <w:r w:rsidR="00B5765C" w:rsidRPr="00B16AC8">
              <w:rPr>
                <w:sz w:val="16"/>
                <w:szCs w:val="16"/>
              </w:rPr>
              <w:t>.</w:t>
            </w:r>
            <w:r w:rsidRPr="00B16AC8">
              <w:rPr>
                <w:sz w:val="16"/>
                <w:szCs w:val="16"/>
              </w:rPr>
              <w:t>48</w:t>
            </w:r>
          </w:p>
        </w:tc>
        <w:tc>
          <w:tcPr>
            <w:tcW w:w="1207" w:type="dxa"/>
            <w:shd w:val="clear" w:color="auto" w:fill="auto"/>
            <w:hideMark/>
          </w:tcPr>
          <w:p w:rsidR="00580DC3" w:rsidRPr="00B16AC8" w:rsidRDefault="001E623B" w:rsidP="00B16AC8">
            <w:pPr>
              <w:ind w:left="-29"/>
              <w:jc w:val="center"/>
              <w:rPr>
                <w:rFonts w:cs="Arial"/>
                <w:color w:val="000000"/>
                <w:sz w:val="16"/>
                <w:szCs w:val="16"/>
              </w:rPr>
            </w:pPr>
            <w:r w:rsidRPr="00B16AC8">
              <w:rPr>
                <w:sz w:val="16"/>
                <w:szCs w:val="16"/>
              </w:rPr>
              <w:t>92</w:t>
            </w:r>
            <w:r w:rsidR="00B5765C" w:rsidRPr="00B16AC8">
              <w:rPr>
                <w:sz w:val="16"/>
                <w:szCs w:val="16"/>
              </w:rPr>
              <w:t>.</w:t>
            </w:r>
            <w:r w:rsidRPr="00B16AC8">
              <w:rPr>
                <w:sz w:val="16"/>
                <w:szCs w:val="16"/>
              </w:rPr>
              <w:t>30</w:t>
            </w:r>
          </w:p>
        </w:tc>
        <w:tc>
          <w:tcPr>
            <w:tcW w:w="721" w:type="dxa"/>
            <w:shd w:val="clear" w:color="auto" w:fill="auto"/>
            <w:noWrap/>
            <w:hideMark/>
          </w:tcPr>
          <w:p w:rsidR="00580DC3" w:rsidRPr="00B16AC8" w:rsidRDefault="00580DC3" w:rsidP="00B16AC8">
            <w:pPr>
              <w:ind w:left="-29"/>
              <w:jc w:val="center"/>
              <w:rPr>
                <w:rFonts w:cs="Arial"/>
                <w:color w:val="000000"/>
                <w:sz w:val="16"/>
                <w:szCs w:val="16"/>
              </w:rPr>
            </w:pPr>
            <w:r w:rsidRPr="00B16AC8">
              <w:rPr>
                <w:rFonts w:cs="Arial"/>
                <w:color w:val="000000"/>
                <w:sz w:val="16"/>
                <w:szCs w:val="16"/>
              </w:rPr>
              <w:t>100</w:t>
            </w:r>
          </w:p>
        </w:tc>
        <w:tc>
          <w:tcPr>
            <w:tcW w:w="731" w:type="dxa"/>
            <w:shd w:val="clear" w:color="auto" w:fill="auto"/>
            <w:noWrap/>
            <w:hideMark/>
          </w:tcPr>
          <w:p w:rsidR="00580DC3" w:rsidRPr="00B16AC8" w:rsidRDefault="001E623B" w:rsidP="00B16AC8">
            <w:pPr>
              <w:ind w:left="-29"/>
              <w:jc w:val="center"/>
              <w:rPr>
                <w:rFonts w:cs="Arial"/>
                <w:color w:val="000000"/>
                <w:sz w:val="16"/>
                <w:szCs w:val="16"/>
              </w:rPr>
            </w:pPr>
            <w:r w:rsidRPr="00B16AC8">
              <w:rPr>
                <w:sz w:val="16"/>
                <w:szCs w:val="16"/>
              </w:rPr>
              <w:t>93</w:t>
            </w:r>
            <w:r w:rsidR="00B5765C" w:rsidRPr="00B16AC8">
              <w:rPr>
                <w:sz w:val="16"/>
                <w:szCs w:val="16"/>
              </w:rPr>
              <w:t>.</w:t>
            </w:r>
            <w:r w:rsidRPr="00B16AC8">
              <w:rPr>
                <w:sz w:val="16"/>
                <w:szCs w:val="16"/>
              </w:rPr>
              <w:t>56</w:t>
            </w:r>
          </w:p>
        </w:tc>
        <w:tc>
          <w:tcPr>
            <w:tcW w:w="943" w:type="dxa"/>
            <w:shd w:val="clear" w:color="auto" w:fill="auto"/>
            <w:noWrap/>
            <w:hideMark/>
          </w:tcPr>
          <w:p w:rsidR="00580DC3" w:rsidRPr="00B16AC8" w:rsidRDefault="00E56A2A" w:rsidP="00B16AC8">
            <w:pPr>
              <w:ind w:left="-29"/>
              <w:jc w:val="center"/>
              <w:rPr>
                <w:rFonts w:cs="Arial"/>
                <w:color w:val="000000"/>
                <w:sz w:val="16"/>
                <w:szCs w:val="16"/>
              </w:rPr>
            </w:pPr>
            <w:r w:rsidRPr="00B16AC8">
              <w:rPr>
                <w:sz w:val="16"/>
                <w:szCs w:val="16"/>
              </w:rPr>
              <w:noBreakHyphen/>
            </w:r>
            <w:r w:rsidR="001E623B" w:rsidRPr="00B16AC8">
              <w:rPr>
                <w:sz w:val="16"/>
                <w:szCs w:val="16"/>
              </w:rPr>
              <w:t>3</w:t>
            </w:r>
            <w:r w:rsidR="00B5765C" w:rsidRPr="00B16AC8">
              <w:rPr>
                <w:sz w:val="16"/>
                <w:szCs w:val="16"/>
              </w:rPr>
              <w:t>.</w:t>
            </w:r>
            <w:r w:rsidR="001E623B" w:rsidRPr="00B16AC8">
              <w:rPr>
                <w:sz w:val="16"/>
                <w:szCs w:val="16"/>
              </w:rPr>
              <w:t>93</w:t>
            </w:r>
          </w:p>
        </w:tc>
        <w:tc>
          <w:tcPr>
            <w:tcW w:w="864" w:type="dxa"/>
          </w:tcPr>
          <w:p w:rsidR="00580DC3" w:rsidRPr="00B16AC8" w:rsidRDefault="00E56A2A" w:rsidP="00B16AC8">
            <w:pPr>
              <w:ind w:left="-29"/>
              <w:jc w:val="center"/>
              <w:rPr>
                <w:rFonts w:cs="Arial"/>
                <w:color w:val="000000"/>
                <w:sz w:val="16"/>
                <w:szCs w:val="16"/>
              </w:rPr>
            </w:pPr>
            <w:r w:rsidRPr="00B16AC8">
              <w:rPr>
                <w:sz w:val="16"/>
                <w:szCs w:val="16"/>
              </w:rPr>
              <w:noBreakHyphen/>
            </w:r>
            <w:r w:rsidR="001E623B" w:rsidRPr="00B16AC8">
              <w:rPr>
                <w:sz w:val="16"/>
                <w:szCs w:val="16"/>
              </w:rPr>
              <w:t>6</w:t>
            </w:r>
            <w:r w:rsidR="00B5765C" w:rsidRPr="00B16AC8">
              <w:rPr>
                <w:sz w:val="16"/>
                <w:szCs w:val="16"/>
              </w:rPr>
              <w:t>.</w:t>
            </w:r>
            <w:r w:rsidR="001E623B" w:rsidRPr="00B16AC8">
              <w:rPr>
                <w:sz w:val="16"/>
                <w:szCs w:val="16"/>
              </w:rPr>
              <w:t>43</w:t>
            </w:r>
          </w:p>
        </w:tc>
      </w:tr>
      <w:tr w:rsidR="00B16AC8" w:rsidRPr="00B16AC8" w:rsidTr="00B16AC8">
        <w:tc>
          <w:tcPr>
            <w:tcW w:w="1888" w:type="dxa"/>
            <w:shd w:val="clear" w:color="auto" w:fill="auto"/>
            <w:hideMark/>
          </w:tcPr>
          <w:p w:rsidR="00580DC3" w:rsidRPr="00B16AC8" w:rsidRDefault="00580DC3" w:rsidP="00B16AC8">
            <w:pPr>
              <w:ind w:left="-29"/>
              <w:jc w:val="left"/>
              <w:rPr>
                <w:rFonts w:cs="Arial"/>
                <w:color w:val="000000"/>
                <w:sz w:val="16"/>
                <w:szCs w:val="16"/>
              </w:rPr>
            </w:pPr>
            <w:r w:rsidRPr="00B16AC8">
              <w:rPr>
                <w:rFonts w:cs="Arial"/>
                <w:color w:val="000000"/>
                <w:sz w:val="16"/>
                <w:szCs w:val="16"/>
              </w:rPr>
              <w:t>Productivity</w:t>
            </w:r>
          </w:p>
        </w:tc>
        <w:tc>
          <w:tcPr>
            <w:tcW w:w="784" w:type="dxa"/>
          </w:tcPr>
          <w:p w:rsidR="00580DC3" w:rsidRPr="00B16AC8" w:rsidRDefault="00580DC3" w:rsidP="00B16AC8">
            <w:pPr>
              <w:ind w:left="-29"/>
              <w:jc w:val="center"/>
              <w:rPr>
                <w:rFonts w:cs="Arial"/>
                <w:color w:val="000000"/>
                <w:sz w:val="16"/>
                <w:szCs w:val="16"/>
              </w:rPr>
            </w:pPr>
            <w:r w:rsidRPr="00B16AC8">
              <w:rPr>
                <w:rFonts w:cs="Arial"/>
                <w:color w:val="000000"/>
                <w:sz w:val="16"/>
                <w:szCs w:val="16"/>
              </w:rPr>
              <w:t>Index</w:t>
            </w:r>
          </w:p>
        </w:tc>
        <w:tc>
          <w:tcPr>
            <w:tcW w:w="811" w:type="dxa"/>
            <w:shd w:val="clear" w:color="auto" w:fill="auto"/>
            <w:hideMark/>
          </w:tcPr>
          <w:p w:rsidR="00580DC3" w:rsidRPr="00B16AC8" w:rsidRDefault="00580DC3" w:rsidP="00B16AC8">
            <w:pPr>
              <w:ind w:left="-29"/>
              <w:jc w:val="center"/>
              <w:rPr>
                <w:rFonts w:cs="Arial"/>
                <w:color w:val="000000"/>
                <w:sz w:val="16"/>
                <w:szCs w:val="16"/>
              </w:rPr>
            </w:pPr>
            <w:r w:rsidRPr="00B16AC8">
              <w:rPr>
                <w:rFonts w:cs="Arial"/>
                <w:color w:val="000000"/>
                <w:sz w:val="16"/>
                <w:szCs w:val="16"/>
              </w:rPr>
              <w:t>100</w:t>
            </w:r>
          </w:p>
        </w:tc>
        <w:tc>
          <w:tcPr>
            <w:tcW w:w="1207" w:type="dxa"/>
            <w:shd w:val="clear" w:color="auto" w:fill="auto"/>
            <w:hideMark/>
          </w:tcPr>
          <w:p w:rsidR="00580DC3" w:rsidRPr="00B16AC8" w:rsidRDefault="001E623B" w:rsidP="00B16AC8">
            <w:pPr>
              <w:ind w:left="-29"/>
              <w:jc w:val="center"/>
              <w:rPr>
                <w:rFonts w:cs="Arial"/>
                <w:color w:val="000000"/>
                <w:sz w:val="16"/>
                <w:szCs w:val="16"/>
              </w:rPr>
            </w:pPr>
            <w:r w:rsidRPr="00B16AC8">
              <w:rPr>
                <w:sz w:val="16"/>
                <w:szCs w:val="16"/>
              </w:rPr>
              <w:t>106</w:t>
            </w:r>
            <w:r w:rsidR="00B5765C" w:rsidRPr="00B16AC8">
              <w:rPr>
                <w:sz w:val="16"/>
                <w:szCs w:val="16"/>
              </w:rPr>
              <w:t>.</w:t>
            </w:r>
            <w:r w:rsidRPr="00B16AC8">
              <w:rPr>
                <w:sz w:val="16"/>
                <w:szCs w:val="16"/>
              </w:rPr>
              <w:t>89</w:t>
            </w:r>
          </w:p>
        </w:tc>
        <w:tc>
          <w:tcPr>
            <w:tcW w:w="1207" w:type="dxa"/>
            <w:shd w:val="clear" w:color="auto" w:fill="auto"/>
            <w:hideMark/>
          </w:tcPr>
          <w:p w:rsidR="00580DC3" w:rsidRPr="00B16AC8" w:rsidRDefault="001E623B" w:rsidP="00B16AC8">
            <w:pPr>
              <w:ind w:left="-29"/>
              <w:jc w:val="center"/>
              <w:rPr>
                <w:rFonts w:cs="Arial"/>
                <w:color w:val="000000"/>
                <w:sz w:val="16"/>
                <w:szCs w:val="16"/>
              </w:rPr>
            </w:pPr>
            <w:r w:rsidRPr="00B16AC8">
              <w:rPr>
                <w:sz w:val="16"/>
                <w:szCs w:val="16"/>
              </w:rPr>
              <w:t>111</w:t>
            </w:r>
            <w:r w:rsidR="00B5765C" w:rsidRPr="00B16AC8">
              <w:rPr>
                <w:sz w:val="16"/>
                <w:szCs w:val="16"/>
              </w:rPr>
              <w:t>.</w:t>
            </w:r>
            <w:r w:rsidRPr="00B16AC8">
              <w:rPr>
                <w:sz w:val="16"/>
                <w:szCs w:val="16"/>
              </w:rPr>
              <w:t>42</w:t>
            </w:r>
          </w:p>
        </w:tc>
        <w:tc>
          <w:tcPr>
            <w:tcW w:w="721" w:type="dxa"/>
            <w:shd w:val="clear" w:color="auto" w:fill="auto"/>
            <w:noWrap/>
            <w:hideMark/>
          </w:tcPr>
          <w:p w:rsidR="00580DC3" w:rsidRPr="00B16AC8" w:rsidRDefault="00580DC3" w:rsidP="00B16AC8">
            <w:pPr>
              <w:ind w:left="-29"/>
              <w:jc w:val="center"/>
              <w:rPr>
                <w:rFonts w:cs="Arial"/>
                <w:color w:val="000000"/>
                <w:sz w:val="16"/>
                <w:szCs w:val="16"/>
              </w:rPr>
            </w:pPr>
            <w:r w:rsidRPr="00B16AC8">
              <w:rPr>
                <w:rFonts w:cs="Arial"/>
                <w:color w:val="000000"/>
                <w:sz w:val="16"/>
                <w:szCs w:val="16"/>
              </w:rPr>
              <w:t>100</w:t>
            </w:r>
          </w:p>
        </w:tc>
        <w:tc>
          <w:tcPr>
            <w:tcW w:w="731" w:type="dxa"/>
            <w:shd w:val="clear" w:color="auto" w:fill="auto"/>
            <w:noWrap/>
            <w:hideMark/>
          </w:tcPr>
          <w:p w:rsidR="00580DC3" w:rsidRPr="00B16AC8" w:rsidRDefault="001E623B" w:rsidP="00B16AC8">
            <w:pPr>
              <w:ind w:left="-29"/>
              <w:jc w:val="center"/>
              <w:rPr>
                <w:rFonts w:cs="Arial"/>
                <w:color w:val="000000"/>
                <w:sz w:val="16"/>
                <w:szCs w:val="16"/>
              </w:rPr>
            </w:pPr>
            <w:r w:rsidRPr="00B16AC8">
              <w:rPr>
                <w:sz w:val="16"/>
                <w:szCs w:val="16"/>
              </w:rPr>
              <w:t>98</w:t>
            </w:r>
            <w:r w:rsidR="00B5765C" w:rsidRPr="00B16AC8">
              <w:rPr>
                <w:sz w:val="16"/>
                <w:szCs w:val="16"/>
              </w:rPr>
              <w:t>.</w:t>
            </w:r>
            <w:r w:rsidRPr="00B16AC8">
              <w:rPr>
                <w:sz w:val="16"/>
                <w:szCs w:val="16"/>
              </w:rPr>
              <w:t>22</w:t>
            </w:r>
          </w:p>
        </w:tc>
        <w:tc>
          <w:tcPr>
            <w:tcW w:w="943" w:type="dxa"/>
            <w:shd w:val="clear" w:color="auto" w:fill="auto"/>
            <w:noWrap/>
            <w:hideMark/>
          </w:tcPr>
          <w:p w:rsidR="00580DC3" w:rsidRPr="00B16AC8" w:rsidRDefault="001E623B" w:rsidP="00B16AC8">
            <w:pPr>
              <w:ind w:left="-29"/>
              <w:jc w:val="center"/>
              <w:rPr>
                <w:rFonts w:cs="Arial"/>
                <w:color w:val="000000"/>
                <w:sz w:val="16"/>
                <w:szCs w:val="16"/>
              </w:rPr>
            </w:pPr>
            <w:r w:rsidRPr="00B16AC8">
              <w:rPr>
                <w:sz w:val="16"/>
                <w:szCs w:val="16"/>
              </w:rPr>
              <w:t>5</w:t>
            </w:r>
            <w:r w:rsidR="00B5765C" w:rsidRPr="00B16AC8">
              <w:rPr>
                <w:sz w:val="16"/>
                <w:szCs w:val="16"/>
              </w:rPr>
              <w:t>.</w:t>
            </w:r>
            <w:r w:rsidRPr="00B16AC8">
              <w:rPr>
                <w:sz w:val="16"/>
                <w:szCs w:val="16"/>
              </w:rPr>
              <w:t>55</w:t>
            </w:r>
          </w:p>
        </w:tc>
        <w:tc>
          <w:tcPr>
            <w:tcW w:w="864" w:type="dxa"/>
          </w:tcPr>
          <w:p w:rsidR="00580DC3" w:rsidRPr="00B16AC8" w:rsidRDefault="00E56A2A" w:rsidP="00B16AC8">
            <w:pPr>
              <w:ind w:left="-29"/>
              <w:jc w:val="center"/>
              <w:rPr>
                <w:rFonts w:cs="Arial"/>
                <w:color w:val="000000"/>
                <w:sz w:val="16"/>
                <w:szCs w:val="16"/>
              </w:rPr>
            </w:pPr>
            <w:r w:rsidRPr="00B16AC8">
              <w:rPr>
                <w:sz w:val="16"/>
                <w:szCs w:val="16"/>
              </w:rPr>
              <w:noBreakHyphen/>
            </w:r>
            <w:r w:rsidR="001E623B" w:rsidRPr="00B16AC8">
              <w:rPr>
                <w:sz w:val="16"/>
                <w:szCs w:val="16"/>
              </w:rPr>
              <w:t>1</w:t>
            </w:r>
            <w:r w:rsidR="00B5765C" w:rsidRPr="00B16AC8">
              <w:rPr>
                <w:sz w:val="16"/>
                <w:szCs w:val="16"/>
              </w:rPr>
              <w:t>.</w:t>
            </w:r>
            <w:r w:rsidR="001E623B" w:rsidRPr="00B16AC8">
              <w:rPr>
                <w:sz w:val="16"/>
                <w:szCs w:val="16"/>
              </w:rPr>
              <w:t>78</w:t>
            </w:r>
          </w:p>
        </w:tc>
      </w:tr>
      <w:tr w:rsidR="00B16AC8" w:rsidRPr="00B16AC8" w:rsidTr="00B16AC8">
        <w:tc>
          <w:tcPr>
            <w:tcW w:w="1888" w:type="dxa"/>
            <w:shd w:val="clear" w:color="auto" w:fill="auto"/>
            <w:hideMark/>
          </w:tcPr>
          <w:p w:rsidR="00580DC3" w:rsidRPr="00B16AC8" w:rsidRDefault="00580DC3" w:rsidP="00B16AC8">
            <w:pPr>
              <w:ind w:left="-29"/>
              <w:jc w:val="left"/>
              <w:rPr>
                <w:rFonts w:cs="Arial"/>
                <w:color w:val="000000"/>
                <w:sz w:val="16"/>
                <w:szCs w:val="16"/>
              </w:rPr>
            </w:pPr>
            <w:r w:rsidRPr="00B16AC8">
              <w:rPr>
                <w:rFonts w:cs="Arial"/>
                <w:color w:val="000000"/>
                <w:sz w:val="16"/>
                <w:szCs w:val="16"/>
              </w:rPr>
              <w:t>Capacity</w:t>
            </w:r>
            <w:r w:rsidR="00966217" w:rsidRPr="00B16AC8">
              <w:rPr>
                <w:rFonts w:cs="Arial"/>
                <w:color w:val="000000"/>
                <w:sz w:val="16"/>
                <w:szCs w:val="16"/>
              </w:rPr>
              <w:t xml:space="preserve"> Utilization</w:t>
            </w:r>
          </w:p>
        </w:tc>
        <w:tc>
          <w:tcPr>
            <w:tcW w:w="784" w:type="dxa"/>
          </w:tcPr>
          <w:p w:rsidR="00580DC3" w:rsidRPr="00B16AC8" w:rsidRDefault="00580DC3" w:rsidP="00B16AC8">
            <w:pPr>
              <w:ind w:left="-29"/>
              <w:jc w:val="center"/>
              <w:rPr>
                <w:rFonts w:cs="Arial"/>
                <w:color w:val="000000"/>
                <w:sz w:val="16"/>
                <w:szCs w:val="16"/>
              </w:rPr>
            </w:pPr>
            <w:r w:rsidRPr="00B16AC8">
              <w:rPr>
                <w:rFonts w:cs="Arial"/>
                <w:color w:val="000000"/>
                <w:sz w:val="16"/>
                <w:szCs w:val="16"/>
              </w:rPr>
              <w:t>Index</w:t>
            </w:r>
          </w:p>
        </w:tc>
        <w:tc>
          <w:tcPr>
            <w:tcW w:w="811" w:type="dxa"/>
            <w:shd w:val="clear" w:color="auto" w:fill="auto"/>
            <w:hideMark/>
          </w:tcPr>
          <w:p w:rsidR="00580DC3" w:rsidRPr="00B16AC8" w:rsidRDefault="00580DC3" w:rsidP="00B16AC8">
            <w:pPr>
              <w:ind w:left="-29"/>
              <w:jc w:val="center"/>
              <w:rPr>
                <w:rFonts w:cs="Arial"/>
                <w:color w:val="000000"/>
                <w:sz w:val="16"/>
                <w:szCs w:val="16"/>
              </w:rPr>
            </w:pPr>
            <w:r w:rsidRPr="00B16AC8">
              <w:rPr>
                <w:rFonts w:cs="Arial"/>
                <w:color w:val="000000"/>
                <w:sz w:val="16"/>
                <w:szCs w:val="16"/>
              </w:rPr>
              <w:t>100</w:t>
            </w:r>
          </w:p>
        </w:tc>
        <w:tc>
          <w:tcPr>
            <w:tcW w:w="1207" w:type="dxa"/>
            <w:shd w:val="clear" w:color="auto" w:fill="auto"/>
            <w:hideMark/>
          </w:tcPr>
          <w:p w:rsidR="00580DC3" w:rsidRPr="00B16AC8" w:rsidRDefault="001E623B" w:rsidP="00B16AC8">
            <w:pPr>
              <w:ind w:left="-29"/>
              <w:jc w:val="center"/>
              <w:rPr>
                <w:rFonts w:cs="Arial"/>
                <w:color w:val="000000"/>
                <w:sz w:val="16"/>
                <w:szCs w:val="16"/>
              </w:rPr>
            </w:pPr>
            <w:r w:rsidRPr="00B16AC8">
              <w:rPr>
                <w:sz w:val="16"/>
                <w:szCs w:val="16"/>
              </w:rPr>
              <w:t>100</w:t>
            </w:r>
            <w:r w:rsidR="00B5765C" w:rsidRPr="00B16AC8">
              <w:rPr>
                <w:sz w:val="16"/>
                <w:szCs w:val="16"/>
              </w:rPr>
              <w:t>.</w:t>
            </w:r>
            <w:r w:rsidRPr="00B16AC8">
              <w:rPr>
                <w:sz w:val="16"/>
                <w:szCs w:val="16"/>
              </w:rPr>
              <w:t>66</w:t>
            </w:r>
          </w:p>
        </w:tc>
        <w:tc>
          <w:tcPr>
            <w:tcW w:w="1207" w:type="dxa"/>
            <w:shd w:val="clear" w:color="auto" w:fill="auto"/>
            <w:hideMark/>
          </w:tcPr>
          <w:p w:rsidR="00580DC3" w:rsidRPr="00B16AC8" w:rsidRDefault="001E623B" w:rsidP="00B16AC8">
            <w:pPr>
              <w:ind w:left="-29"/>
              <w:jc w:val="center"/>
              <w:rPr>
                <w:rFonts w:cs="Arial"/>
                <w:color w:val="000000"/>
                <w:sz w:val="16"/>
                <w:szCs w:val="16"/>
              </w:rPr>
            </w:pPr>
            <w:r w:rsidRPr="00B16AC8">
              <w:rPr>
                <w:sz w:val="16"/>
                <w:szCs w:val="16"/>
              </w:rPr>
              <w:t>101</w:t>
            </w:r>
            <w:r w:rsidR="00B5765C" w:rsidRPr="00B16AC8">
              <w:rPr>
                <w:sz w:val="16"/>
                <w:szCs w:val="16"/>
              </w:rPr>
              <w:t>.</w:t>
            </w:r>
            <w:r w:rsidRPr="00B16AC8">
              <w:rPr>
                <w:sz w:val="16"/>
                <w:szCs w:val="16"/>
              </w:rPr>
              <w:t>25</w:t>
            </w:r>
          </w:p>
        </w:tc>
        <w:tc>
          <w:tcPr>
            <w:tcW w:w="721" w:type="dxa"/>
            <w:shd w:val="clear" w:color="auto" w:fill="auto"/>
            <w:noWrap/>
            <w:hideMark/>
          </w:tcPr>
          <w:p w:rsidR="00580DC3" w:rsidRPr="00B16AC8" w:rsidRDefault="00580DC3" w:rsidP="00B16AC8">
            <w:pPr>
              <w:ind w:left="-29"/>
              <w:jc w:val="center"/>
              <w:rPr>
                <w:rFonts w:cs="Arial"/>
                <w:color w:val="000000"/>
                <w:sz w:val="16"/>
                <w:szCs w:val="16"/>
              </w:rPr>
            </w:pPr>
            <w:r w:rsidRPr="00B16AC8">
              <w:rPr>
                <w:rFonts w:cs="Arial"/>
                <w:color w:val="000000"/>
                <w:sz w:val="16"/>
                <w:szCs w:val="16"/>
              </w:rPr>
              <w:t>100</w:t>
            </w:r>
          </w:p>
        </w:tc>
        <w:tc>
          <w:tcPr>
            <w:tcW w:w="731" w:type="dxa"/>
            <w:shd w:val="clear" w:color="auto" w:fill="auto"/>
            <w:noWrap/>
            <w:hideMark/>
          </w:tcPr>
          <w:p w:rsidR="00580DC3" w:rsidRPr="00B16AC8" w:rsidRDefault="001E623B" w:rsidP="00B16AC8">
            <w:pPr>
              <w:ind w:left="-29"/>
              <w:jc w:val="center"/>
              <w:rPr>
                <w:rFonts w:cs="Arial"/>
                <w:color w:val="000000"/>
                <w:sz w:val="16"/>
                <w:szCs w:val="16"/>
              </w:rPr>
            </w:pPr>
            <w:r w:rsidRPr="00B16AC8">
              <w:rPr>
                <w:sz w:val="16"/>
                <w:szCs w:val="16"/>
              </w:rPr>
              <w:t>93</w:t>
            </w:r>
            <w:r w:rsidR="00B5765C" w:rsidRPr="00B16AC8">
              <w:rPr>
                <w:sz w:val="16"/>
                <w:szCs w:val="16"/>
              </w:rPr>
              <w:t>.</w:t>
            </w:r>
            <w:r w:rsidRPr="00B16AC8">
              <w:rPr>
                <w:sz w:val="16"/>
                <w:szCs w:val="16"/>
              </w:rPr>
              <w:t>19</w:t>
            </w:r>
          </w:p>
        </w:tc>
        <w:tc>
          <w:tcPr>
            <w:tcW w:w="943" w:type="dxa"/>
            <w:shd w:val="clear" w:color="auto" w:fill="auto"/>
            <w:noWrap/>
            <w:hideMark/>
          </w:tcPr>
          <w:p w:rsidR="00580DC3" w:rsidRPr="00B16AC8" w:rsidRDefault="001E623B" w:rsidP="00B16AC8">
            <w:pPr>
              <w:ind w:left="-29"/>
              <w:jc w:val="center"/>
              <w:rPr>
                <w:rFonts w:cs="Arial"/>
                <w:color w:val="000000"/>
                <w:sz w:val="16"/>
                <w:szCs w:val="16"/>
              </w:rPr>
            </w:pPr>
            <w:r w:rsidRPr="00B16AC8">
              <w:rPr>
                <w:sz w:val="16"/>
                <w:szCs w:val="16"/>
              </w:rPr>
              <w:t>0</w:t>
            </w:r>
            <w:r w:rsidR="00B5765C" w:rsidRPr="00B16AC8">
              <w:rPr>
                <w:sz w:val="16"/>
                <w:szCs w:val="16"/>
              </w:rPr>
              <w:t>.</w:t>
            </w:r>
            <w:r w:rsidRPr="00B16AC8">
              <w:rPr>
                <w:sz w:val="16"/>
                <w:szCs w:val="16"/>
              </w:rPr>
              <w:t>62</w:t>
            </w:r>
          </w:p>
        </w:tc>
        <w:tc>
          <w:tcPr>
            <w:tcW w:w="864" w:type="dxa"/>
          </w:tcPr>
          <w:p w:rsidR="00580DC3" w:rsidRPr="00B16AC8" w:rsidRDefault="00E56A2A" w:rsidP="00B16AC8">
            <w:pPr>
              <w:ind w:left="-29"/>
              <w:jc w:val="center"/>
              <w:rPr>
                <w:rFonts w:cs="Arial"/>
                <w:color w:val="000000"/>
                <w:sz w:val="16"/>
                <w:szCs w:val="16"/>
              </w:rPr>
            </w:pPr>
            <w:r w:rsidRPr="00B16AC8">
              <w:rPr>
                <w:sz w:val="16"/>
                <w:szCs w:val="16"/>
              </w:rPr>
              <w:noBreakHyphen/>
            </w:r>
            <w:r w:rsidR="001E623B" w:rsidRPr="00B16AC8">
              <w:rPr>
                <w:sz w:val="16"/>
                <w:szCs w:val="16"/>
              </w:rPr>
              <w:t>5</w:t>
            </w:r>
            <w:r w:rsidR="00B5765C" w:rsidRPr="00B16AC8">
              <w:rPr>
                <w:sz w:val="16"/>
                <w:szCs w:val="16"/>
              </w:rPr>
              <w:t>.</w:t>
            </w:r>
            <w:r w:rsidR="001E623B" w:rsidRPr="00B16AC8">
              <w:rPr>
                <w:sz w:val="16"/>
                <w:szCs w:val="16"/>
              </w:rPr>
              <w:t>37</w:t>
            </w:r>
          </w:p>
        </w:tc>
      </w:tr>
      <w:tr w:rsidR="00B16AC8" w:rsidRPr="00B16AC8" w:rsidTr="00B16AC8">
        <w:tc>
          <w:tcPr>
            <w:tcW w:w="1888" w:type="dxa"/>
            <w:shd w:val="clear" w:color="auto" w:fill="auto"/>
            <w:hideMark/>
          </w:tcPr>
          <w:p w:rsidR="00580DC3" w:rsidRPr="00B16AC8" w:rsidRDefault="00580DC3" w:rsidP="00B16AC8">
            <w:pPr>
              <w:ind w:left="-29"/>
              <w:jc w:val="left"/>
              <w:rPr>
                <w:rFonts w:cs="Arial"/>
                <w:color w:val="000000"/>
                <w:sz w:val="16"/>
                <w:szCs w:val="16"/>
              </w:rPr>
            </w:pPr>
            <w:r w:rsidRPr="00B16AC8">
              <w:rPr>
                <w:rFonts w:cs="Arial"/>
                <w:color w:val="000000"/>
                <w:sz w:val="16"/>
                <w:szCs w:val="16"/>
              </w:rPr>
              <w:t>Loss</w:t>
            </w:r>
          </w:p>
        </w:tc>
        <w:tc>
          <w:tcPr>
            <w:tcW w:w="784" w:type="dxa"/>
          </w:tcPr>
          <w:p w:rsidR="00580DC3" w:rsidRPr="00B16AC8" w:rsidRDefault="00580DC3" w:rsidP="00B16AC8">
            <w:pPr>
              <w:ind w:left="-29"/>
              <w:jc w:val="center"/>
              <w:rPr>
                <w:rFonts w:cs="Arial"/>
                <w:color w:val="000000"/>
                <w:sz w:val="16"/>
                <w:szCs w:val="16"/>
              </w:rPr>
            </w:pPr>
            <w:r w:rsidRPr="00B16AC8">
              <w:rPr>
                <w:rFonts w:cs="Arial"/>
                <w:color w:val="000000"/>
                <w:sz w:val="16"/>
                <w:szCs w:val="16"/>
              </w:rPr>
              <w:t>Index</w:t>
            </w:r>
          </w:p>
        </w:tc>
        <w:tc>
          <w:tcPr>
            <w:tcW w:w="811" w:type="dxa"/>
            <w:shd w:val="clear" w:color="auto" w:fill="auto"/>
            <w:hideMark/>
          </w:tcPr>
          <w:p w:rsidR="00580DC3" w:rsidRPr="00B16AC8" w:rsidRDefault="006327A0" w:rsidP="00B16AC8">
            <w:pPr>
              <w:ind w:left="-29"/>
              <w:jc w:val="center"/>
              <w:rPr>
                <w:rFonts w:cs="Arial"/>
                <w:color w:val="000000"/>
                <w:sz w:val="16"/>
                <w:szCs w:val="16"/>
              </w:rPr>
            </w:pPr>
            <w:r w:rsidRPr="00B16AC8">
              <w:rPr>
                <w:rFonts w:cs="Arial"/>
                <w:color w:val="000000"/>
                <w:sz w:val="16"/>
                <w:szCs w:val="16"/>
              </w:rPr>
              <w:t>(</w:t>
            </w:r>
            <w:r w:rsidR="00580DC3" w:rsidRPr="00B16AC8">
              <w:rPr>
                <w:rFonts w:cs="Arial"/>
                <w:color w:val="000000"/>
                <w:sz w:val="16"/>
                <w:szCs w:val="16"/>
              </w:rPr>
              <w:t>100</w:t>
            </w:r>
            <w:r w:rsidRPr="00B16AC8">
              <w:rPr>
                <w:rFonts w:cs="Arial"/>
                <w:color w:val="000000"/>
                <w:sz w:val="16"/>
                <w:szCs w:val="16"/>
              </w:rPr>
              <w:t>)</w:t>
            </w:r>
          </w:p>
        </w:tc>
        <w:tc>
          <w:tcPr>
            <w:tcW w:w="1207" w:type="dxa"/>
            <w:shd w:val="clear" w:color="auto" w:fill="auto"/>
            <w:hideMark/>
          </w:tcPr>
          <w:p w:rsidR="00580DC3" w:rsidRPr="00B16AC8" w:rsidRDefault="00C17E4B" w:rsidP="00B16AC8">
            <w:pPr>
              <w:ind w:left="-29"/>
              <w:jc w:val="center"/>
              <w:rPr>
                <w:rFonts w:cs="Arial"/>
                <w:color w:val="000000"/>
                <w:sz w:val="16"/>
                <w:szCs w:val="16"/>
              </w:rPr>
            </w:pPr>
            <w:r w:rsidRPr="00B16AC8">
              <w:rPr>
                <w:sz w:val="16"/>
                <w:szCs w:val="16"/>
              </w:rPr>
              <w:t>(195</w:t>
            </w:r>
            <w:r w:rsidR="00B5765C" w:rsidRPr="00B16AC8">
              <w:rPr>
                <w:sz w:val="16"/>
                <w:szCs w:val="16"/>
              </w:rPr>
              <w:t>.</w:t>
            </w:r>
            <w:r w:rsidRPr="00B16AC8">
              <w:rPr>
                <w:sz w:val="16"/>
                <w:szCs w:val="16"/>
              </w:rPr>
              <w:t>61)</w:t>
            </w:r>
          </w:p>
        </w:tc>
        <w:tc>
          <w:tcPr>
            <w:tcW w:w="1207" w:type="dxa"/>
            <w:shd w:val="clear" w:color="auto" w:fill="auto"/>
            <w:hideMark/>
          </w:tcPr>
          <w:p w:rsidR="00580DC3" w:rsidRPr="00B16AC8" w:rsidRDefault="00C17E4B" w:rsidP="00B16AC8">
            <w:pPr>
              <w:ind w:left="-29"/>
              <w:jc w:val="center"/>
              <w:rPr>
                <w:rFonts w:cs="Arial"/>
                <w:color w:val="000000"/>
                <w:sz w:val="16"/>
                <w:szCs w:val="16"/>
              </w:rPr>
            </w:pPr>
            <w:r w:rsidRPr="00B16AC8">
              <w:rPr>
                <w:sz w:val="16"/>
                <w:szCs w:val="16"/>
              </w:rPr>
              <w:t>(107</w:t>
            </w:r>
            <w:r w:rsidR="00B5765C" w:rsidRPr="00B16AC8">
              <w:rPr>
                <w:sz w:val="16"/>
                <w:szCs w:val="16"/>
              </w:rPr>
              <w:t>.</w:t>
            </w:r>
            <w:r w:rsidRPr="00B16AC8">
              <w:rPr>
                <w:sz w:val="16"/>
                <w:szCs w:val="16"/>
              </w:rPr>
              <w:t>89)</w:t>
            </w:r>
          </w:p>
        </w:tc>
        <w:tc>
          <w:tcPr>
            <w:tcW w:w="721" w:type="dxa"/>
            <w:shd w:val="clear" w:color="auto" w:fill="auto"/>
            <w:noWrap/>
            <w:hideMark/>
          </w:tcPr>
          <w:p w:rsidR="00580DC3" w:rsidRPr="00B16AC8" w:rsidRDefault="004C73FF" w:rsidP="00B16AC8">
            <w:pPr>
              <w:ind w:left="-29"/>
              <w:jc w:val="center"/>
              <w:rPr>
                <w:rFonts w:cs="Arial"/>
                <w:color w:val="000000"/>
                <w:sz w:val="16"/>
                <w:szCs w:val="16"/>
              </w:rPr>
            </w:pPr>
            <w:r w:rsidRPr="00B16AC8">
              <w:rPr>
                <w:rFonts w:cs="Arial"/>
                <w:color w:val="000000"/>
                <w:sz w:val="16"/>
                <w:szCs w:val="16"/>
              </w:rPr>
              <w:t>(</w:t>
            </w:r>
            <w:r w:rsidR="00580DC3" w:rsidRPr="00B16AC8">
              <w:rPr>
                <w:rFonts w:cs="Arial"/>
                <w:color w:val="000000"/>
                <w:sz w:val="16"/>
                <w:szCs w:val="16"/>
              </w:rPr>
              <w:t>100</w:t>
            </w:r>
            <w:r w:rsidRPr="00B16AC8">
              <w:rPr>
                <w:rFonts w:cs="Arial"/>
                <w:color w:val="000000"/>
                <w:sz w:val="16"/>
                <w:szCs w:val="16"/>
              </w:rPr>
              <w:t>)</w:t>
            </w:r>
          </w:p>
        </w:tc>
        <w:tc>
          <w:tcPr>
            <w:tcW w:w="731" w:type="dxa"/>
            <w:shd w:val="clear" w:color="auto" w:fill="auto"/>
            <w:noWrap/>
            <w:hideMark/>
          </w:tcPr>
          <w:p w:rsidR="00580DC3" w:rsidRPr="00B16AC8" w:rsidRDefault="00C17E4B" w:rsidP="00B16AC8">
            <w:pPr>
              <w:ind w:left="-29"/>
              <w:jc w:val="center"/>
              <w:rPr>
                <w:rFonts w:cs="Arial"/>
                <w:color w:val="000000"/>
                <w:sz w:val="16"/>
                <w:szCs w:val="16"/>
              </w:rPr>
            </w:pPr>
            <w:r w:rsidRPr="00B16AC8">
              <w:rPr>
                <w:sz w:val="16"/>
                <w:szCs w:val="16"/>
              </w:rPr>
              <w:t>(58</w:t>
            </w:r>
            <w:r w:rsidR="00B5765C" w:rsidRPr="00B16AC8">
              <w:rPr>
                <w:sz w:val="16"/>
                <w:szCs w:val="16"/>
              </w:rPr>
              <w:t>.</w:t>
            </w:r>
            <w:r w:rsidRPr="00B16AC8">
              <w:rPr>
                <w:sz w:val="16"/>
                <w:szCs w:val="16"/>
              </w:rPr>
              <w:t>37)</w:t>
            </w:r>
          </w:p>
        </w:tc>
        <w:tc>
          <w:tcPr>
            <w:tcW w:w="943" w:type="dxa"/>
            <w:shd w:val="clear" w:color="auto" w:fill="auto"/>
            <w:noWrap/>
            <w:hideMark/>
          </w:tcPr>
          <w:p w:rsidR="00580DC3" w:rsidRPr="00B16AC8" w:rsidRDefault="00C17E4B" w:rsidP="00B16AC8">
            <w:pPr>
              <w:ind w:left="-29"/>
              <w:jc w:val="center"/>
              <w:rPr>
                <w:rFonts w:cs="Arial"/>
                <w:color w:val="000000"/>
                <w:sz w:val="16"/>
                <w:szCs w:val="16"/>
              </w:rPr>
            </w:pPr>
            <w:r w:rsidRPr="00B16AC8">
              <w:rPr>
                <w:sz w:val="16"/>
                <w:szCs w:val="16"/>
              </w:rPr>
              <w:t>4</w:t>
            </w:r>
            <w:r w:rsidR="00B5765C" w:rsidRPr="00B16AC8">
              <w:rPr>
                <w:sz w:val="16"/>
                <w:szCs w:val="16"/>
              </w:rPr>
              <w:t>.</w:t>
            </w:r>
            <w:r w:rsidRPr="00B16AC8">
              <w:rPr>
                <w:sz w:val="16"/>
                <w:szCs w:val="16"/>
              </w:rPr>
              <w:t>22</w:t>
            </w:r>
          </w:p>
        </w:tc>
        <w:tc>
          <w:tcPr>
            <w:tcW w:w="864" w:type="dxa"/>
          </w:tcPr>
          <w:p w:rsidR="00580DC3" w:rsidRPr="00B16AC8" w:rsidRDefault="00C17E4B" w:rsidP="00B16AC8">
            <w:pPr>
              <w:ind w:left="-29"/>
              <w:jc w:val="center"/>
              <w:rPr>
                <w:rFonts w:cs="Arial"/>
                <w:color w:val="000000"/>
                <w:sz w:val="16"/>
                <w:szCs w:val="16"/>
              </w:rPr>
            </w:pPr>
            <w:r w:rsidRPr="00B16AC8">
              <w:rPr>
                <w:sz w:val="16"/>
                <w:szCs w:val="16"/>
              </w:rPr>
              <w:t>41</w:t>
            </w:r>
            <w:r w:rsidR="00B5765C" w:rsidRPr="00B16AC8">
              <w:rPr>
                <w:sz w:val="16"/>
                <w:szCs w:val="16"/>
              </w:rPr>
              <w:t>.</w:t>
            </w:r>
            <w:r w:rsidRPr="00B16AC8">
              <w:rPr>
                <w:sz w:val="16"/>
                <w:szCs w:val="16"/>
              </w:rPr>
              <w:t>63</w:t>
            </w:r>
          </w:p>
        </w:tc>
      </w:tr>
      <w:tr w:rsidR="00B16AC8" w:rsidRPr="00B16AC8" w:rsidTr="00B16AC8">
        <w:tc>
          <w:tcPr>
            <w:tcW w:w="1888" w:type="dxa"/>
            <w:shd w:val="clear" w:color="auto" w:fill="auto"/>
            <w:hideMark/>
          </w:tcPr>
          <w:p w:rsidR="00580DC3" w:rsidRPr="00B16AC8" w:rsidRDefault="00580DC3" w:rsidP="00B16AC8">
            <w:pPr>
              <w:ind w:left="-29"/>
              <w:jc w:val="left"/>
              <w:rPr>
                <w:rFonts w:cs="Arial"/>
                <w:color w:val="000000"/>
                <w:sz w:val="16"/>
                <w:szCs w:val="16"/>
              </w:rPr>
            </w:pPr>
            <w:r w:rsidRPr="00B16AC8">
              <w:rPr>
                <w:rFonts w:cs="Arial"/>
                <w:color w:val="000000"/>
                <w:sz w:val="16"/>
                <w:szCs w:val="16"/>
              </w:rPr>
              <w:t>Employment</w:t>
            </w:r>
          </w:p>
        </w:tc>
        <w:tc>
          <w:tcPr>
            <w:tcW w:w="784" w:type="dxa"/>
          </w:tcPr>
          <w:p w:rsidR="00580DC3" w:rsidRPr="00B16AC8" w:rsidRDefault="00580DC3" w:rsidP="00B16AC8">
            <w:pPr>
              <w:ind w:left="-29"/>
              <w:jc w:val="center"/>
              <w:rPr>
                <w:rFonts w:cs="Arial"/>
                <w:color w:val="000000"/>
                <w:sz w:val="16"/>
                <w:szCs w:val="16"/>
              </w:rPr>
            </w:pPr>
            <w:r w:rsidRPr="00B16AC8">
              <w:rPr>
                <w:rFonts w:cs="Arial"/>
                <w:color w:val="000000"/>
                <w:sz w:val="16"/>
                <w:szCs w:val="16"/>
              </w:rPr>
              <w:t>Index</w:t>
            </w:r>
          </w:p>
        </w:tc>
        <w:tc>
          <w:tcPr>
            <w:tcW w:w="811" w:type="dxa"/>
            <w:shd w:val="clear" w:color="auto" w:fill="auto"/>
            <w:hideMark/>
          </w:tcPr>
          <w:p w:rsidR="00580DC3" w:rsidRPr="00B16AC8" w:rsidRDefault="00580DC3" w:rsidP="00B16AC8">
            <w:pPr>
              <w:ind w:left="-29"/>
              <w:jc w:val="center"/>
              <w:rPr>
                <w:rFonts w:cs="Arial"/>
                <w:color w:val="000000"/>
                <w:sz w:val="16"/>
                <w:szCs w:val="16"/>
              </w:rPr>
            </w:pPr>
            <w:r w:rsidRPr="00B16AC8">
              <w:rPr>
                <w:rFonts w:cs="Arial"/>
                <w:color w:val="000000"/>
                <w:sz w:val="16"/>
                <w:szCs w:val="16"/>
              </w:rPr>
              <w:t>100</w:t>
            </w:r>
          </w:p>
        </w:tc>
        <w:tc>
          <w:tcPr>
            <w:tcW w:w="1207" w:type="dxa"/>
            <w:shd w:val="clear" w:color="auto" w:fill="auto"/>
            <w:hideMark/>
          </w:tcPr>
          <w:p w:rsidR="00580DC3" w:rsidRPr="00B16AC8" w:rsidRDefault="00C17E4B" w:rsidP="00B16AC8">
            <w:pPr>
              <w:ind w:left="-29"/>
              <w:jc w:val="center"/>
              <w:rPr>
                <w:rFonts w:cs="Arial"/>
                <w:color w:val="000000"/>
                <w:sz w:val="16"/>
                <w:szCs w:val="16"/>
              </w:rPr>
            </w:pPr>
            <w:r w:rsidRPr="00B16AC8">
              <w:rPr>
                <w:sz w:val="16"/>
                <w:szCs w:val="16"/>
              </w:rPr>
              <w:t>94</w:t>
            </w:r>
            <w:r w:rsidR="00B5765C" w:rsidRPr="00B16AC8">
              <w:rPr>
                <w:sz w:val="16"/>
                <w:szCs w:val="16"/>
              </w:rPr>
              <w:t>.</w:t>
            </w:r>
            <w:r w:rsidRPr="00B16AC8">
              <w:rPr>
                <w:sz w:val="16"/>
                <w:szCs w:val="16"/>
              </w:rPr>
              <w:t>44</w:t>
            </w:r>
          </w:p>
        </w:tc>
        <w:tc>
          <w:tcPr>
            <w:tcW w:w="1207" w:type="dxa"/>
            <w:shd w:val="clear" w:color="auto" w:fill="auto"/>
            <w:hideMark/>
          </w:tcPr>
          <w:p w:rsidR="00580DC3" w:rsidRPr="00B16AC8" w:rsidRDefault="00C17E4B" w:rsidP="00B16AC8">
            <w:pPr>
              <w:ind w:left="-29"/>
              <w:jc w:val="center"/>
              <w:rPr>
                <w:rFonts w:cs="Arial"/>
                <w:color w:val="000000"/>
                <w:sz w:val="16"/>
                <w:szCs w:val="16"/>
              </w:rPr>
            </w:pPr>
            <w:r w:rsidRPr="00B16AC8">
              <w:rPr>
                <w:sz w:val="16"/>
                <w:szCs w:val="16"/>
              </w:rPr>
              <w:t>90</w:t>
            </w:r>
            <w:r w:rsidR="00B5765C" w:rsidRPr="00B16AC8">
              <w:rPr>
                <w:sz w:val="16"/>
                <w:szCs w:val="16"/>
              </w:rPr>
              <w:t>.</w:t>
            </w:r>
            <w:r w:rsidRPr="00B16AC8">
              <w:rPr>
                <w:sz w:val="16"/>
                <w:szCs w:val="16"/>
              </w:rPr>
              <w:t>93</w:t>
            </w:r>
          </w:p>
        </w:tc>
        <w:tc>
          <w:tcPr>
            <w:tcW w:w="721" w:type="dxa"/>
            <w:shd w:val="clear" w:color="auto" w:fill="auto"/>
            <w:noWrap/>
            <w:hideMark/>
          </w:tcPr>
          <w:p w:rsidR="00580DC3" w:rsidRPr="00B16AC8" w:rsidRDefault="00580DC3" w:rsidP="00B16AC8">
            <w:pPr>
              <w:ind w:left="-29"/>
              <w:jc w:val="center"/>
              <w:rPr>
                <w:rFonts w:cs="Arial"/>
                <w:color w:val="000000"/>
                <w:sz w:val="16"/>
                <w:szCs w:val="16"/>
              </w:rPr>
            </w:pPr>
            <w:r w:rsidRPr="00B16AC8">
              <w:rPr>
                <w:rFonts w:cs="Arial"/>
                <w:color w:val="000000"/>
                <w:sz w:val="16"/>
                <w:szCs w:val="16"/>
              </w:rPr>
              <w:t>100</w:t>
            </w:r>
          </w:p>
        </w:tc>
        <w:tc>
          <w:tcPr>
            <w:tcW w:w="731" w:type="dxa"/>
            <w:shd w:val="clear" w:color="auto" w:fill="auto"/>
            <w:noWrap/>
            <w:hideMark/>
          </w:tcPr>
          <w:p w:rsidR="00580DC3" w:rsidRPr="00B16AC8" w:rsidRDefault="00C17E4B" w:rsidP="00B16AC8">
            <w:pPr>
              <w:ind w:left="-29"/>
              <w:jc w:val="center"/>
              <w:rPr>
                <w:rFonts w:cs="Arial"/>
                <w:color w:val="000000"/>
                <w:sz w:val="16"/>
                <w:szCs w:val="16"/>
              </w:rPr>
            </w:pPr>
            <w:r w:rsidRPr="00B16AC8">
              <w:rPr>
                <w:sz w:val="16"/>
                <w:szCs w:val="16"/>
              </w:rPr>
              <w:t>96</w:t>
            </w:r>
            <w:r w:rsidR="00B5765C" w:rsidRPr="00B16AC8">
              <w:rPr>
                <w:sz w:val="16"/>
                <w:szCs w:val="16"/>
              </w:rPr>
              <w:t>.</w:t>
            </w:r>
            <w:r w:rsidRPr="00B16AC8">
              <w:rPr>
                <w:sz w:val="16"/>
                <w:szCs w:val="16"/>
              </w:rPr>
              <w:t>07</w:t>
            </w:r>
          </w:p>
        </w:tc>
        <w:tc>
          <w:tcPr>
            <w:tcW w:w="943" w:type="dxa"/>
            <w:shd w:val="clear" w:color="auto" w:fill="auto"/>
            <w:noWrap/>
            <w:hideMark/>
          </w:tcPr>
          <w:p w:rsidR="00580DC3" w:rsidRPr="00B16AC8" w:rsidRDefault="00E56A2A" w:rsidP="00B16AC8">
            <w:pPr>
              <w:ind w:left="-29"/>
              <w:jc w:val="center"/>
              <w:rPr>
                <w:rFonts w:cs="Arial"/>
                <w:color w:val="000000"/>
                <w:sz w:val="16"/>
                <w:szCs w:val="16"/>
              </w:rPr>
            </w:pPr>
            <w:r w:rsidRPr="00B16AC8">
              <w:rPr>
                <w:sz w:val="16"/>
                <w:szCs w:val="16"/>
              </w:rPr>
              <w:noBreakHyphen/>
            </w:r>
            <w:r w:rsidR="00C17E4B" w:rsidRPr="00B16AC8">
              <w:rPr>
                <w:sz w:val="16"/>
                <w:szCs w:val="16"/>
              </w:rPr>
              <w:t>4</w:t>
            </w:r>
            <w:r w:rsidR="00B5765C" w:rsidRPr="00B16AC8">
              <w:rPr>
                <w:sz w:val="16"/>
                <w:szCs w:val="16"/>
              </w:rPr>
              <w:t>.</w:t>
            </w:r>
            <w:r w:rsidR="00C17E4B" w:rsidRPr="00B16AC8">
              <w:rPr>
                <w:sz w:val="16"/>
                <w:szCs w:val="16"/>
              </w:rPr>
              <w:t>64</w:t>
            </w:r>
          </w:p>
        </w:tc>
        <w:tc>
          <w:tcPr>
            <w:tcW w:w="864" w:type="dxa"/>
          </w:tcPr>
          <w:p w:rsidR="00580DC3" w:rsidRPr="00B16AC8" w:rsidRDefault="00E56A2A" w:rsidP="00B16AC8">
            <w:pPr>
              <w:ind w:left="-29"/>
              <w:jc w:val="center"/>
              <w:rPr>
                <w:rFonts w:cs="Arial"/>
                <w:color w:val="000000"/>
                <w:sz w:val="16"/>
                <w:szCs w:val="16"/>
              </w:rPr>
            </w:pPr>
            <w:r w:rsidRPr="00B16AC8">
              <w:rPr>
                <w:sz w:val="16"/>
                <w:szCs w:val="16"/>
              </w:rPr>
              <w:noBreakHyphen/>
            </w:r>
            <w:r w:rsidR="00C17E4B" w:rsidRPr="00B16AC8">
              <w:rPr>
                <w:sz w:val="16"/>
                <w:szCs w:val="16"/>
              </w:rPr>
              <w:t>3</w:t>
            </w:r>
            <w:r w:rsidR="00B5765C" w:rsidRPr="00B16AC8">
              <w:rPr>
                <w:sz w:val="16"/>
                <w:szCs w:val="16"/>
              </w:rPr>
              <w:t>.</w:t>
            </w:r>
            <w:r w:rsidR="00C17E4B" w:rsidRPr="00B16AC8">
              <w:rPr>
                <w:sz w:val="16"/>
                <w:szCs w:val="16"/>
              </w:rPr>
              <w:t>93</w:t>
            </w:r>
          </w:p>
        </w:tc>
      </w:tr>
      <w:tr w:rsidR="00B16AC8" w:rsidRPr="00B16AC8" w:rsidTr="00B16AC8">
        <w:tc>
          <w:tcPr>
            <w:tcW w:w="1888" w:type="dxa"/>
            <w:shd w:val="clear" w:color="auto" w:fill="auto"/>
            <w:hideMark/>
          </w:tcPr>
          <w:p w:rsidR="00580DC3" w:rsidRPr="00B16AC8" w:rsidRDefault="00B74264" w:rsidP="00B16AC8">
            <w:pPr>
              <w:ind w:left="-29"/>
              <w:jc w:val="left"/>
              <w:rPr>
                <w:rFonts w:cs="Arial"/>
                <w:color w:val="000000"/>
                <w:sz w:val="16"/>
                <w:szCs w:val="16"/>
              </w:rPr>
            </w:pPr>
            <w:r w:rsidRPr="00B16AC8">
              <w:rPr>
                <w:rFonts w:cs="Arial"/>
                <w:color w:val="000000"/>
                <w:sz w:val="16"/>
                <w:szCs w:val="16"/>
              </w:rPr>
              <w:t>Inventory</w:t>
            </w:r>
          </w:p>
        </w:tc>
        <w:tc>
          <w:tcPr>
            <w:tcW w:w="784" w:type="dxa"/>
          </w:tcPr>
          <w:p w:rsidR="00580DC3" w:rsidRPr="00B16AC8" w:rsidRDefault="00580DC3" w:rsidP="00B16AC8">
            <w:pPr>
              <w:ind w:left="-29"/>
              <w:jc w:val="center"/>
              <w:rPr>
                <w:rFonts w:cs="Arial"/>
                <w:color w:val="000000"/>
                <w:sz w:val="16"/>
                <w:szCs w:val="16"/>
              </w:rPr>
            </w:pPr>
            <w:r w:rsidRPr="00B16AC8">
              <w:rPr>
                <w:rFonts w:cs="Arial"/>
                <w:color w:val="000000"/>
                <w:sz w:val="16"/>
                <w:szCs w:val="16"/>
              </w:rPr>
              <w:t>Index</w:t>
            </w:r>
          </w:p>
        </w:tc>
        <w:tc>
          <w:tcPr>
            <w:tcW w:w="811" w:type="dxa"/>
            <w:shd w:val="clear" w:color="auto" w:fill="auto"/>
            <w:hideMark/>
          </w:tcPr>
          <w:p w:rsidR="00580DC3" w:rsidRPr="00B16AC8" w:rsidRDefault="00580DC3" w:rsidP="00B16AC8">
            <w:pPr>
              <w:ind w:left="-29"/>
              <w:jc w:val="center"/>
              <w:rPr>
                <w:rFonts w:cs="Arial"/>
                <w:color w:val="000000"/>
                <w:sz w:val="16"/>
                <w:szCs w:val="16"/>
              </w:rPr>
            </w:pPr>
            <w:r w:rsidRPr="00B16AC8">
              <w:rPr>
                <w:rFonts w:cs="Arial"/>
                <w:color w:val="000000"/>
                <w:sz w:val="16"/>
                <w:szCs w:val="16"/>
              </w:rPr>
              <w:t>100</w:t>
            </w:r>
          </w:p>
        </w:tc>
        <w:tc>
          <w:tcPr>
            <w:tcW w:w="1207" w:type="dxa"/>
            <w:shd w:val="clear" w:color="auto" w:fill="auto"/>
            <w:hideMark/>
          </w:tcPr>
          <w:p w:rsidR="00580DC3" w:rsidRPr="00B16AC8" w:rsidRDefault="00C17E4B" w:rsidP="00B16AC8">
            <w:pPr>
              <w:ind w:left="-29"/>
              <w:jc w:val="center"/>
              <w:rPr>
                <w:rFonts w:cs="Arial"/>
                <w:color w:val="000000"/>
                <w:sz w:val="16"/>
                <w:szCs w:val="16"/>
              </w:rPr>
            </w:pPr>
            <w:r w:rsidRPr="00B16AC8">
              <w:rPr>
                <w:sz w:val="16"/>
                <w:szCs w:val="16"/>
              </w:rPr>
              <w:t>110</w:t>
            </w:r>
            <w:r w:rsidR="00B5765C" w:rsidRPr="00B16AC8">
              <w:rPr>
                <w:sz w:val="16"/>
                <w:szCs w:val="16"/>
              </w:rPr>
              <w:t>.</w:t>
            </w:r>
            <w:r w:rsidRPr="00B16AC8">
              <w:rPr>
                <w:sz w:val="16"/>
                <w:szCs w:val="16"/>
              </w:rPr>
              <w:t>38</w:t>
            </w:r>
          </w:p>
        </w:tc>
        <w:tc>
          <w:tcPr>
            <w:tcW w:w="1207" w:type="dxa"/>
            <w:shd w:val="clear" w:color="auto" w:fill="auto"/>
            <w:hideMark/>
          </w:tcPr>
          <w:p w:rsidR="00580DC3" w:rsidRPr="00B16AC8" w:rsidRDefault="00C17E4B" w:rsidP="00B16AC8">
            <w:pPr>
              <w:ind w:left="-29"/>
              <w:jc w:val="center"/>
              <w:rPr>
                <w:rFonts w:cs="Arial"/>
                <w:color w:val="000000"/>
                <w:sz w:val="16"/>
                <w:szCs w:val="16"/>
              </w:rPr>
            </w:pPr>
            <w:r w:rsidRPr="00B16AC8">
              <w:rPr>
                <w:sz w:val="16"/>
                <w:szCs w:val="16"/>
              </w:rPr>
              <w:t>116</w:t>
            </w:r>
            <w:r w:rsidR="00B5765C" w:rsidRPr="00B16AC8">
              <w:rPr>
                <w:sz w:val="16"/>
                <w:szCs w:val="16"/>
              </w:rPr>
              <w:t>.</w:t>
            </w:r>
            <w:r w:rsidRPr="00B16AC8">
              <w:rPr>
                <w:sz w:val="16"/>
                <w:szCs w:val="16"/>
              </w:rPr>
              <w:t>72</w:t>
            </w:r>
          </w:p>
        </w:tc>
        <w:tc>
          <w:tcPr>
            <w:tcW w:w="721" w:type="dxa"/>
            <w:shd w:val="clear" w:color="auto" w:fill="auto"/>
            <w:noWrap/>
            <w:hideMark/>
          </w:tcPr>
          <w:p w:rsidR="00580DC3" w:rsidRPr="00B16AC8" w:rsidRDefault="00580DC3" w:rsidP="00B16AC8">
            <w:pPr>
              <w:ind w:left="-29"/>
              <w:jc w:val="center"/>
              <w:rPr>
                <w:rFonts w:cs="Arial"/>
                <w:color w:val="000000"/>
                <w:sz w:val="16"/>
                <w:szCs w:val="16"/>
              </w:rPr>
            </w:pPr>
            <w:r w:rsidRPr="00B16AC8">
              <w:rPr>
                <w:rFonts w:cs="Arial"/>
                <w:color w:val="000000"/>
                <w:sz w:val="16"/>
                <w:szCs w:val="16"/>
              </w:rPr>
              <w:t>100</w:t>
            </w:r>
          </w:p>
        </w:tc>
        <w:tc>
          <w:tcPr>
            <w:tcW w:w="731" w:type="dxa"/>
            <w:shd w:val="clear" w:color="auto" w:fill="auto"/>
            <w:noWrap/>
            <w:hideMark/>
          </w:tcPr>
          <w:p w:rsidR="00580DC3" w:rsidRPr="00B16AC8" w:rsidRDefault="00C17E4B" w:rsidP="00B16AC8">
            <w:pPr>
              <w:ind w:left="-29"/>
              <w:jc w:val="center"/>
              <w:rPr>
                <w:rFonts w:cs="Arial"/>
                <w:color w:val="000000"/>
                <w:sz w:val="16"/>
                <w:szCs w:val="16"/>
              </w:rPr>
            </w:pPr>
            <w:r w:rsidRPr="00B16AC8">
              <w:rPr>
                <w:sz w:val="16"/>
                <w:szCs w:val="16"/>
              </w:rPr>
              <w:t>122</w:t>
            </w:r>
            <w:r w:rsidR="00B5765C" w:rsidRPr="00B16AC8">
              <w:rPr>
                <w:sz w:val="16"/>
                <w:szCs w:val="16"/>
              </w:rPr>
              <w:t>.</w:t>
            </w:r>
            <w:r w:rsidRPr="00B16AC8">
              <w:rPr>
                <w:sz w:val="16"/>
                <w:szCs w:val="16"/>
              </w:rPr>
              <w:t>63</w:t>
            </w:r>
          </w:p>
        </w:tc>
        <w:tc>
          <w:tcPr>
            <w:tcW w:w="943" w:type="dxa"/>
            <w:shd w:val="clear" w:color="auto" w:fill="auto"/>
            <w:noWrap/>
            <w:hideMark/>
          </w:tcPr>
          <w:p w:rsidR="00580DC3" w:rsidRPr="00B16AC8" w:rsidRDefault="00C17E4B" w:rsidP="00B16AC8">
            <w:pPr>
              <w:ind w:left="-29"/>
              <w:jc w:val="center"/>
              <w:rPr>
                <w:rFonts w:cs="Arial"/>
                <w:color w:val="000000"/>
                <w:sz w:val="16"/>
                <w:szCs w:val="16"/>
              </w:rPr>
            </w:pPr>
            <w:r w:rsidRPr="00B16AC8">
              <w:rPr>
                <w:sz w:val="16"/>
                <w:szCs w:val="16"/>
              </w:rPr>
              <w:t>8</w:t>
            </w:r>
            <w:r w:rsidR="00B5765C" w:rsidRPr="00B16AC8">
              <w:rPr>
                <w:sz w:val="16"/>
                <w:szCs w:val="16"/>
              </w:rPr>
              <w:t>.</w:t>
            </w:r>
            <w:r w:rsidRPr="00B16AC8">
              <w:rPr>
                <w:sz w:val="16"/>
                <w:szCs w:val="16"/>
              </w:rPr>
              <w:t>03</w:t>
            </w:r>
          </w:p>
        </w:tc>
        <w:tc>
          <w:tcPr>
            <w:tcW w:w="864" w:type="dxa"/>
          </w:tcPr>
          <w:p w:rsidR="00580DC3" w:rsidRPr="00B16AC8" w:rsidRDefault="00C17E4B" w:rsidP="00B16AC8">
            <w:pPr>
              <w:ind w:left="-29"/>
              <w:jc w:val="center"/>
              <w:rPr>
                <w:rFonts w:cs="Arial"/>
                <w:color w:val="000000"/>
                <w:sz w:val="16"/>
                <w:szCs w:val="16"/>
              </w:rPr>
            </w:pPr>
            <w:r w:rsidRPr="00B16AC8">
              <w:rPr>
                <w:sz w:val="16"/>
                <w:szCs w:val="16"/>
              </w:rPr>
              <w:t>22</w:t>
            </w:r>
            <w:r w:rsidR="00B5765C" w:rsidRPr="00B16AC8">
              <w:rPr>
                <w:sz w:val="16"/>
                <w:szCs w:val="16"/>
              </w:rPr>
              <w:t>.</w:t>
            </w:r>
            <w:r w:rsidRPr="00B16AC8">
              <w:rPr>
                <w:sz w:val="16"/>
                <w:szCs w:val="16"/>
              </w:rPr>
              <w:t>63</w:t>
            </w:r>
          </w:p>
        </w:tc>
      </w:tr>
      <w:tr w:rsidR="00B16AC8" w:rsidRPr="00B16AC8" w:rsidTr="00B16AC8">
        <w:tc>
          <w:tcPr>
            <w:tcW w:w="1888" w:type="dxa"/>
            <w:shd w:val="clear" w:color="auto" w:fill="auto"/>
            <w:hideMark/>
          </w:tcPr>
          <w:p w:rsidR="0057155A" w:rsidRPr="00B16AC8" w:rsidRDefault="0057155A" w:rsidP="00B16AC8">
            <w:pPr>
              <w:ind w:left="-29"/>
              <w:jc w:val="left"/>
              <w:rPr>
                <w:rFonts w:cs="Arial"/>
                <w:color w:val="000000"/>
                <w:sz w:val="16"/>
                <w:szCs w:val="16"/>
              </w:rPr>
            </w:pPr>
            <w:r w:rsidRPr="00B16AC8">
              <w:rPr>
                <w:rFonts w:cs="Arial"/>
                <w:color w:val="000000"/>
                <w:sz w:val="16"/>
                <w:szCs w:val="16"/>
              </w:rPr>
              <w:t>Market Share of Applicant</w:t>
            </w:r>
          </w:p>
        </w:tc>
        <w:tc>
          <w:tcPr>
            <w:tcW w:w="784" w:type="dxa"/>
          </w:tcPr>
          <w:p w:rsidR="0057155A" w:rsidRPr="00B16AC8" w:rsidRDefault="0057155A" w:rsidP="00B16AC8">
            <w:pPr>
              <w:ind w:left="-29"/>
              <w:jc w:val="center"/>
              <w:rPr>
                <w:rFonts w:cs="Arial"/>
                <w:color w:val="000000"/>
                <w:sz w:val="16"/>
                <w:szCs w:val="16"/>
              </w:rPr>
            </w:pPr>
            <w:r w:rsidRPr="00B16AC8">
              <w:rPr>
                <w:rFonts w:cs="Arial"/>
                <w:color w:val="000000"/>
                <w:sz w:val="16"/>
                <w:szCs w:val="16"/>
              </w:rPr>
              <w:t>Index</w:t>
            </w:r>
          </w:p>
        </w:tc>
        <w:tc>
          <w:tcPr>
            <w:tcW w:w="811" w:type="dxa"/>
            <w:shd w:val="clear" w:color="auto" w:fill="auto"/>
            <w:hideMark/>
          </w:tcPr>
          <w:p w:rsidR="0057155A" w:rsidRPr="00B16AC8" w:rsidRDefault="0057155A" w:rsidP="00B16AC8">
            <w:pPr>
              <w:ind w:left="-29"/>
              <w:jc w:val="center"/>
              <w:rPr>
                <w:rFonts w:cs="Arial"/>
                <w:color w:val="000000"/>
                <w:sz w:val="16"/>
                <w:szCs w:val="16"/>
              </w:rPr>
            </w:pPr>
            <w:r w:rsidRPr="00B16AC8">
              <w:rPr>
                <w:rFonts w:cs="Arial"/>
                <w:color w:val="000000"/>
                <w:sz w:val="16"/>
                <w:szCs w:val="16"/>
              </w:rPr>
              <w:t>100</w:t>
            </w:r>
          </w:p>
        </w:tc>
        <w:tc>
          <w:tcPr>
            <w:tcW w:w="1207" w:type="dxa"/>
            <w:shd w:val="clear" w:color="auto" w:fill="auto"/>
            <w:hideMark/>
          </w:tcPr>
          <w:p w:rsidR="0057155A" w:rsidRPr="00B16AC8" w:rsidRDefault="004A4E20" w:rsidP="00B16AC8">
            <w:pPr>
              <w:ind w:left="-29"/>
              <w:jc w:val="center"/>
              <w:rPr>
                <w:rFonts w:cs="Arial"/>
                <w:color w:val="000000"/>
                <w:sz w:val="16"/>
                <w:szCs w:val="16"/>
              </w:rPr>
            </w:pPr>
            <w:r w:rsidRPr="00B16AC8">
              <w:rPr>
                <w:sz w:val="16"/>
                <w:szCs w:val="16"/>
              </w:rPr>
              <w:t>100</w:t>
            </w:r>
            <w:r w:rsidR="00B5765C" w:rsidRPr="00B16AC8">
              <w:rPr>
                <w:sz w:val="16"/>
                <w:szCs w:val="16"/>
              </w:rPr>
              <w:t>.</w:t>
            </w:r>
            <w:r w:rsidRPr="00B16AC8">
              <w:rPr>
                <w:sz w:val="16"/>
                <w:szCs w:val="16"/>
              </w:rPr>
              <w:t>98</w:t>
            </w:r>
          </w:p>
        </w:tc>
        <w:tc>
          <w:tcPr>
            <w:tcW w:w="1207" w:type="dxa"/>
            <w:shd w:val="clear" w:color="auto" w:fill="auto"/>
            <w:hideMark/>
          </w:tcPr>
          <w:p w:rsidR="0057155A" w:rsidRPr="00B16AC8" w:rsidRDefault="004A4E20" w:rsidP="00B16AC8">
            <w:pPr>
              <w:ind w:left="-29"/>
              <w:jc w:val="center"/>
              <w:rPr>
                <w:rFonts w:cs="Arial"/>
                <w:color w:val="000000"/>
                <w:sz w:val="16"/>
                <w:szCs w:val="16"/>
              </w:rPr>
            </w:pPr>
            <w:r w:rsidRPr="00B16AC8">
              <w:rPr>
                <w:sz w:val="16"/>
                <w:szCs w:val="16"/>
              </w:rPr>
              <w:t>94</w:t>
            </w:r>
            <w:r w:rsidR="00B5765C" w:rsidRPr="00B16AC8">
              <w:rPr>
                <w:sz w:val="16"/>
                <w:szCs w:val="16"/>
              </w:rPr>
              <w:t>.</w:t>
            </w:r>
            <w:r w:rsidRPr="00B16AC8">
              <w:rPr>
                <w:sz w:val="16"/>
                <w:szCs w:val="16"/>
              </w:rPr>
              <w:t>00</w:t>
            </w:r>
          </w:p>
        </w:tc>
        <w:tc>
          <w:tcPr>
            <w:tcW w:w="721" w:type="dxa"/>
            <w:shd w:val="clear" w:color="auto" w:fill="auto"/>
            <w:noWrap/>
            <w:hideMark/>
          </w:tcPr>
          <w:p w:rsidR="0057155A" w:rsidRPr="00B16AC8" w:rsidRDefault="0057155A" w:rsidP="00B16AC8">
            <w:pPr>
              <w:ind w:left="-29"/>
              <w:jc w:val="center"/>
              <w:rPr>
                <w:rFonts w:cs="Arial"/>
                <w:color w:val="000000"/>
                <w:sz w:val="16"/>
                <w:szCs w:val="16"/>
              </w:rPr>
            </w:pPr>
            <w:r w:rsidRPr="00B16AC8">
              <w:rPr>
                <w:rFonts w:cs="Arial"/>
                <w:color w:val="000000"/>
                <w:sz w:val="16"/>
                <w:szCs w:val="16"/>
              </w:rPr>
              <w:t>100</w:t>
            </w:r>
          </w:p>
        </w:tc>
        <w:tc>
          <w:tcPr>
            <w:tcW w:w="731" w:type="dxa"/>
            <w:shd w:val="clear" w:color="auto" w:fill="auto"/>
            <w:noWrap/>
            <w:hideMark/>
          </w:tcPr>
          <w:p w:rsidR="0057155A" w:rsidRPr="00B16AC8" w:rsidRDefault="004A4E20" w:rsidP="00B16AC8">
            <w:pPr>
              <w:ind w:left="-29"/>
              <w:jc w:val="center"/>
              <w:rPr>
                <w:rFonts w:cs="Arial"/>
                <w:color w:val="000000"/>
                <w:sz w:val="16"/>
                <w:szCs w:val="16"/>
              </w:rPr>
            </w:pPr>
            <w:r w:rsidRPr="00B16AC8">
              <w:rPr>
                <w:sz w:val="16"/>
                <w:szCs w:val="16"/>
              </w:rPr>
              <w:t>101</w:t>
            </w:r>
            <w:r w:rsidR="00B5765C" w:rsidRPr="00B16AC8">
              <w:rPr>
                <w:sz w:val="16"/>
                <w:szCs w:val="16"/>
              </w:rPr>
              <w:t>.</w:t>
            </w:r>
            <w:r w:rsidRPr="00B16AC8">
              <w:rPr>
                <w:sz w:val="16"/>
                <w:szCs w:val="16"/>
              </w:rPr>
              <w:t>90</w:t>
            </w:r>
          </w:p>
        </w:tc>
        <w:tc>
          <w:tcPr>
            <w:tcW w:w="943" w:type="dxa"/>
            <w:shd w:val="clear" w:color="auto" w:fill="auto"/>
            <w:noWrap/>
            <w:hideMark/>
          </w:tcPr>
          <w:p w:rsidR="0057155A" w:rsidRPr="00B16AC8" w:rsidRDefault="00E56A2A" w:rsidP="00B16AC8">
            <w:pPr>
              <w:ind w:left="-29"/>
              <w:jc w:val="center"/>
              <w:rPr>
                <w:rFonts w:cs="Arial"/>
                <w:color w:val="000000"/>
                <w:sz w:val="16"/>
                <w:szCs w:val="16"/>
              </w:rPr>
            </w:pPr>
            <w:r w:rsidRPr="00B16AC8">
              <w:rPr>
                <w:sz w:val="16"/>
                <w:szCs w:val="16"/>
              </w:rPr>
              <w:noBreakHyphen/>
            </w:r>
            <w:r w:rsidR="004A4E20" w:rsidRPr="00B16AC8">
              <w:rPr>
                <w:sz w:val="16"/>
                <w:szCs w:val="16"/>
              </w:rPr>
              <w:t>3</w:t>
            </w:r>
            <w:r w:rsidR="00B5765C" w:rsidRPr="00B16AC8">
              <w:rPr>
                <w:sz w:val="16"/>
                <w:szCs w:val="16"/>
              </w:rPr>
              <w:t>.</w:t>
            </w:r>
            <w:r w:rsidR="004A4E20" w:rsidRPr="00B16AC8">
              <w:rPr>
                <w:sz w:val="16"/>
                <w:szCs w:val="16"/>
              </w:rPr>
              <w:t>05</w:t>
            </w:r>
          </w:p>
        </w:tc>
        <w:tc>
          <w:tcPr>
            <w:tcW w:w="864" w:type="dxa"/>
          </w:tcPr>
          <w:p w:rsidR="0057155A" w:rsidRPr="00B16AC8" w:rsidRDefault="004A4E20" w:rsidP="00B16AC8">
            <w:pPr>
              <w:ind w:left="-29"/>
              <w:jc w:val="center"/>
              <w:rPr>
                <w:rFonts w:cs="Arial"/>
                <w:color w:val="000000"/>
                <w:sz w:val="16"/>
                <w:szCs w:val="16"/>
              </w:rPr>
            </w:pPr>
            <w:r w:rsidRPr="00B16AC8">
              <w:rPr>
                <w:sz w:val="16"/>
                <w:szCs w:val="16"/>
              </w:rPr>
              <w:t>0</w:t>
            </w:r>
            <w:r w:rsidR="00B5765C" w:rsidRPr="00B16AC8">
              <w:rPr>
                <w:sz w:val="16"/>
                <w:szCs w:val="16"/>
              </w:rPr>
              <w:t>.</w:t>
            </w:r>
            <w:r w:rsidRPr="00B16AC8">
              <w:rPr>
                <w:sz w:val="16"/>
                <w:szCs w:val="16"/>
              </w:rPr>
              <w:t>91</w:t>
            </w:r>
          </w:p>
        </w:tc>
      </w:tr>
      <w:tr w:rsidR="00B16AC8" w:rsidRPr="00B16AC8" w:rsidTr="00B16AC8">
        <w:tc>
          <w:tcPr>
            <w:tcW w:w="1888" w:type="dxa"/>
            <w:shd w:val="clear" w:color="auto" w:fill="auto"/>
            <w:hideMark/>
          </w:tcPr>
          <w:p w:rsidR="0057155A" w:rsidRPr="00B16AC8" w:rsidRDefault="0057155A" w:rsidP="00B16AC8">
            <w:pPr>
              <w:ind w:left="-29"/>
              <w:jc w:val="left"/>
              <w:rPr>
                <w:rFonts w:cs="Arial"/>
                <w:color w:val="000000"/>
                <w:sz w:val="16"/>
                <w:szCs w:val="16"/>
              </w:rPr>
            </w:pPr>
            <w:r w:rsidRPr="00B16AC8">
              <w:rPr>
                <w:rFonts w:cs="Arial"/>
                <w:color w:val="000000"/>
                <w:sz w:val="16"/>
                <w:szCs w:val="16"/>
              </w:rPr>
              <w:t>Market Share of Non</w:t>
            </w:r>
            <w:r w:rsidR="00E56A2A" w:rsidRPr="00B16AC8">
              <w:rPr>
                <w:rFonts w:cs="Arial"/>
                <w:color w:val="000000"/>
                <w:sz w:val="16"/>
                <w:szCs w:val="16"/>
              </w:rPr>
              <w:noBreakHyphen/>
            </w:r>
            <w:r w:rsidRPr="00B16AC8">
              <w:rPr>
                <w:rFonts w:cs="Arial"/>
                <w:color w:val="000000"/>
                <w:sz w:val="16"/>
                <w:szCs w:val="16"/>
              </w:rPr>
              <w:t>Applicant</w:t>
            </w:r>
          </w:p>
        </w:tc>
        <w:tc>
          <w:tcPr>
            <w:tcW w:w="784" w:type="dxa"/>
          </w:tcPr>
          <w:p w:rsidR="0057155A" w:rsidRPr="00B16AC8" w:rsidRDefault="0057155A" w:rsidP="00B16AC8">
            <w:pPr>
              <w:ind w:left="-29"/>
              <w:jc w:val="center"/>
              <w:rPr>
                <w:rFonts w:cs="Arial"/>
                <w:color w:val="000000"/>
                <w:sz w:val="16"/>
                <w:szCs w:val="16"/>
              </w:rPr>
            </w:pPr>
            <w:r w:rsidRPr="00B16AC8">
              <w:rPr>
                <w:rFonts w:cs="Arial"/>
                <w:color w:val="000000"/>
                <w:sz w:val="16"/>
                <w:szCs w:val="16"/>
              </w:rPr>
              <w:t>Index</w:t>
            </w:r>
          </w:p>
        </w:tc>
        <w:tc>
          <w:tcPr>
            <w:tcW w:w="811" w:type="dxa"/>
            <w:shd w:val="clear" w:color="auto" w:fill="auto"/>
            <w:hideMark/>
          </w:tcPr>
          <w:p w:rsidR="0057155A" w:rsidRPr="00B16AC8" w:rsidRDefault="0057155A" w:rsidP="00B16AC8">
            <w:pPr>
              <w:ind w:left="-29"/>
              <w:jc w:val="center"/>
              <w:rPr>
                <w:rFonts w:cs="Arial"/>
                <w:color w:val="000000"/>
                <w:sz w:val="16"/>
                <w:szCs w:val="16"/>
              </w:rPr>
            </w:pPr>
            <w:r w:rsidRPr="00B16AC8">
              <w:rPr>
                <w:rFonts w:cs="Arial"/>
                <w:color w:val="000000"/>
                <w:sz w:val="16"/>
                <w:szCs w:val="16"/>
              </w:rPr>
              <w:t>100</w:t>
            </w:r>
          </w:p>
        </w:tc>
        <w:tc>
          <w:tcPr>
            <w:tcW w:w="1207" w:type="dxa"/>
            <w:shd w:val="clear" w:color="auto" w:fill="auto"/>
            <w:hideMark/>
          </w:tcPr>
          <w:p w:rsidR="0057155A" w:rsidRPr="00B16AC8" w:rsidRDefault="004A4E20" w:rsidP="00B16AC8">
            <w:pPr>
              <w:ind w:left="-29"/>
              <w:jc w:val="center"/>
              <w:rPr>
                <w:rFonts w:cs="Arial"/>
                <w:color w:val="000000"/>
                <w:sz w:val="16"/>
                <w:szCs w:val="16"/>
              </w:rPr>
            </w:pPr>
            <w:r w:rsidRPr="00B16AC8">
              <w:rPr>
                <w:sz w:val="16"/>
                <w:szCs w:val="16"/>
              </w:rPr>
              <w:t>92</w:t>
            </w:r>
            <w:r w:rsidR="00B5765C" w:rsidRPr="00B16AC8">
              <w:rPr>
                <w:sz w:val="16"/>
                <w:szCs w:val="16"/>
              </w:rPr>
              <w:t>.</w:t>
            </w:r>
            <w:r w:rsidRPr="00B16AC8">
              <w:rPr>
                <w:sz w:val="16"/>
                <w:szCs w:val="16"/>
              </w:rPr>
              <w:t>74</w:t>
            </w:r>
          </w:p>
        </w:tc>
        <w:tc>
          <w:tcPr>
            <w:tcW w:w="1207" w:type="dxa"/>
            <w:shd w:val="clear" w:color="auto" w:fill="auto"/>
            <w:hideMark/>
          </w:tcPr>
          <w:p w:rsidR="0057155A" w:rsidRPr="00B16AC8" w:rsidRDefault="004A4E20" w:rsidP="00B16AC8">
            <w:pPr>
              <w:ind w:left="-29"/>
              <w:jc w:val="center"/>
              <w:rPr>
                <w:rFonts w:cs="Arial"/>
                <w:color w:val="000000"/>
                <w:sz w:val="16"/>
                <w:szCs w:val="16"/>
              </w:rPr>
            </w:pPr>
            <w:r w:rsidRPr="00B16AC8">
              <w:rPr>
                <w:sz w:val="16"/>
                <w:szCs w:val="16"/>
              </w:rPr>
              <w:t>94</w:t>
            </w:r>
            <w:r w:rsidR="00B5765C" w:rsidRPr="00B16AC8">
              <w:rPr>
                <w:sz w:val="16"/>
                <w:szCs w:val="16"/>
              </w:rPr>
              <w:t>.</w:t>
            </w:r>
            <w:r w:rsidRPr="00B16AC8">
              <w:rPr>
                <w:sz w:val="16"/>
                <w:szCs w:val="16"/>
              </w:rPr>
              <w:t>25</w:t>
            </w:r>
          </w:p>
        </w:tc>
        <w:tc>
          <w:tcPr>
            <w:tcW w:w="721" w:type="dxa"/>
            <w:shd w:val="clear" w:color="auto" w:fill="auto"/>
            <w:noWrap/>
            <w:hideMark/>
          </w:tcPr>
          <w:p w:rsidR="0057155A" w:rsidRPr="00B16AC8" w:rsidRDefault="0057155A" w:rsidP="00B16AC8">
            <w:pPr>
              <w:ind w:left="-29"/>
              <w:jc w:val="center"/>
              <w:rPr>
                <w:rFonts w:cs="Arial"/>
                <w:color w:val="000000"/>
                <w:sz w:val="16"/>
                <w:szCs w:val="16"/>
              </w:rPr>
            </w:pPr>
            <w:r w:rsidRPr="00B16AC8">
              <w:rPr>
                <w:rFonts w:cs="Arial"/>
                <w:color w:val="000000"/>
                <w:sz w:val="16"/>
                <w:szCs w:val="16"/>
              </w:rPr>
              <w:t>100</w:t>
            </w:r>
          </w:p>
        </w:tc>
        <w:tc>
          <w:tcPr>
            <w:tcW w:w="731" w:type="dxa"/>
            <w:shd w:val="clear" w:color="auto" w:fill="auto"/>
            <w:noWrap/>
            <w:hideMark/>
          </w:tcPr>
          <w:p w:rsidR="0057155A" w:rsidRPr="00B16AC8" w:rsidRDefault="004A4E20" w:rsidP="00B16AC8">
            <w:pPr>
              <w:ind w:left="-29"/>
              <w:jc w:val="center"/>
              <w:rPr>
                <w:rFonts w:cs="Arial"/>
                <w:color w:val="000000"/>
                <w:sz w:val="16"/>
                <w:szCs w:val="16"/>
              </w:rPr>
            </w:pPr>
            <w:r w:rsidRPr="00B16AC8">
              <w:rPr>
                <w:sz w:val="16"/>
                <w:szCs w:val="16"/>
              </w:rPr>
              <w:t>102</w:t>
            </w:r>
            <w:r w:rsidR="00B5765C" w:rsidRPr="00B16AC8">
              <w:rPr>
                <w:sz w:val="16"/>
                <w:szCs w:val="16"/>
              </w:rPr>
              <w:t>.</w:t>
            </w:r>
            <w:r w:rsidRPr="00B16AC8">
              <w:rPr>
                <w:sz w:val="16"/>
                <w:szCs w:val="16"/>
              </w:rPr>
              <w:t>56</w:t>
            </w:r>
          </w:p>
        </w:tc>
        <w:tc>
          <w:tcPr>
            <w:tcW w:w="943" w:type="dxa"/>
            <w:shd w:val="clear" w:color="auto" w:fill="auto"/>
            <w:noWrap/>
            <w:hideMark/>
          </w:tcPr>
          <w:p w:rsidR="0057155A" w:rsidRPr="00B16AC8" w:rsidRDefault="00E56A2A" w:rsidP="00B16AC8">
            <w:pPr>
              <w:ind w:left="-29"/>
              <w:jc w:val="center"/>
              <w:rPr>
                <w:rFonts w:cs="Arial"/>
                <w:color w:val="000000"/>
                <w:sz w:val="16"/>
                <w:szCs w:val="16"/>
              </w:rPr>
            </w:pPr>
            <w:r w:rsidRPr="00B16AC8">
              <w:rPr>
                <w:sz w:val="16"/>
                <w:szCs w:val="16"/>
              </w:rPr>
              <w:noBreakHyphen/>
            </w:r>
            <w:r w:rsidR="004A4E20" w:rsidRPr="00B16AC8">
              <w:rPr>
                <w:sz w:val="16"/>
                <w:szCs w:val="16"/>
              </w:rPr>
              <w:t>2</w:t>
            </w:r>
            <w:r w:rsidR="00B5765C" w:rsidRPr="00B16AC8">
              <w:rPr>
                <w:sz w:val="16"/>
                <w:szCs w:val="16"/>
              </w:rPr>
              <w:t>.</w:t>
            </w:r>
            <w:r w:rsidR="004A4E20" w:rsidRPr="00B16AC8">
              <w:rPr>
                <w:sz w:val="16"/>
                <w:szCs w:val="16"/>
              </w:rPr>
              <w:t>92</w:t>
            </w:r>
          </w:p>
        </w:tc>
        <w:tc>
          <w:tcPr>
            <w:tcW w:w="864" w:type="dxa"/>
          </w:tcPr>
          <w:p w:rsidR="0057155A" w:rsidRPr="00B16AC8" w:rsidRDefault="004A4E20" w:rsidP="00B16AC8">
            <w:pPr>
              <w:ind w:left="-29"/>
              <w:jc w:val="center"/>
              <w:rPr>
                <w:rFonts w:cs="Arial"/>
                <w:color w:val="000000"/>
                <w:sz w:val="16"/>
                <w:szCs w:val="16"/>
              </w:rPr>
            </w:pPr>
            <w:r w:rsidRPr="00B16AC8">
              <w:rPr>
                <w:sz w:val="16"/>
                <w:szCs w:val="16"/>
              </w:rPr>
              <w:t>1</w:t>
            </w:r>
            <w:r w:rsidR="00B5765C" w:rsidRPr="00B16AC8">
              <w:rPr>
                <w:sz w:val="16"/>
                <w:szCs w:val="16"/>
              </w:rPr>
              <w:t>.</w:t>
            </w:r>
            <w:r w:rsidRPr="00B16AC8">
              <w:rPr>
                <w:sz w:val="16"/>
                <w:szCs w:val="16"/>
              </w:rPr>
              <w:t>07</w:t>
            </w:r>
          </w:p>
        </w:tc>
      </w:tr>
      <w:tr w:rsidR="00B16AC8" w:rsidRPr="00B16AC8" w:rsidTr="00B16AC8">
        <w:tc>
          <w:tcPr>
            <w:tcW w:w="1888" w:type="dxa"/>
            <w:shd w:val="clear" w:color="auto" w:fill="auto"/>
            <w:hideMark/>
          </w:tcPr>
          <w:p w:rsidR="0057155A" w:rsidRPr="00B16AC8" w:rsidRDefault="0057155A" w:rsidP="00B16AC8">
            <w:pPr>
              <w:ind w:left="-29"/>
              <w:jc w:val="left"/>
              <w:rPr>
                <w:rFonts w:cs="Arial"/>
                <w:color w:val="000000"/>
                <w:sz w:val="16"/>
                <w:szCs w:val="16"/>
              </w:rPr>
            </w:pPr>
            <w:r w:rsidRPr="00B16AC8">
              <w:rPr>
                <w:rFonts w:cs="Arial"/>
                <w:color w:val="000000"/>
                <w:sz w:val="16"/>
                <w:szCs w:val="16"/>
              </w:rPr>
              <w:t>Market share of Imports</w:t>
            </w:r>
          </w:p>
        </w:tc>
        <w:tc>
          <w:tcPr>
            <w:tcW w:w="784" w:type="dxa"/>
          </w:tcPr>
          <w:p w:rsidR="0057155A" w:rsidRPr="00B16AC8" w:rsidRDefault="0057155A" w:rsidP="00B16AC8">
            <w:pPr>
              <w:ind w:left="-29"/>
              <w:jc w:val="center"/>
              <w:rPr>
                <w:rFonts w:cs="Arial"/>
                <w:color w:val="000000"/>
                <w:sz w:val="16"/>
                <w:szCs w:val="16"/>
              </w:rPr>
            </w:pPr>
            <w:r w:rsidRPr="00B16AC8">
              <w:rPr>
                <w:rFonts w:cs="Arial"/>
                <w:color w:val="000000"/>
                <w:sz w:val="16"/>
                <w:szCs w:val="16"/>
              </w:rPr>
              <w:t>Index</w:t>
            </w:r>
          </w:p>
        </w:tc>
        <w:tc>
          <w:tcPr>
            <w:tcW w:w="811" w:type="dxa"/>
            <w:shd w:val="clear" w:color="auto" w:fill="auto"/>
            <w:hideMark/>
          </w:tcPr>
          <w:p w:rsidR="0057155A" w:rsidRPr="00B16AC8" w:rsidRDefault="0057155A" w:rsidP="00B16AC8">
            <w:pPr>
              <w:ind w:left="-29"/>
              <w:jc w:val="center"/>
              <w:rPr>
                <w:rFonts w:cs="Arial"/>
                <w:color w:val="000000"/>
                <w:sz w:val="16"/>
                <w:szCs w:val="16"/>
              </w:rPr>
            </w:pPr>
            <w:r w:rsidRPr="00B16AC8">
              <w:rPr>
                <w:rFonts w:cs="Arial"/>
                <w:color w:val="000000"/>
                <w:sz w:val="16"/>
                <w:szCs w:val="16"/>
              </w:rPr>
              <w:t>100</w:t>
            </w:r>
          </w:p>
        </w:tc>
        <w:tc>
          <w:tcPr>
            <w:tcW w:w="1207" w:type="dxa"/>
            <w:shd w:val="clear" w:color="auto" w:fill="auto"/>
            <w:hideMark/>
          </w:tcPr>
          <w:p w:rsidR="0057155A" w:rsidRPr="00B16AC8" w:rsidRDefault="004A4E20" w:rsidP="00B16AC8">
            <w:pPr>
              <w:ind w:left="-29"/>
              <w:jc w:val="center"/>
              <w:rPr>
                <w:rFonts w:cs="Arial"/>
                <w:color w:val="000000"/>
                <w:sz w:val="16"/>
                <w:szCs w:val="16"/>
              </w:rPr>
            </w:pPr>
            <w:r w:rsidRPr="00B16AC8">
              <w:rPr>
                <w:sz w:val="16"/>
                <w:szCs w:val="16"/>
              </w:rPr>
              <w:t>154</w:t>
            </w:r>
            <w:r w:rsidR="00B5765C" w:rsidRPr="00B16AC8">
              <w:rPr>
                <w:sz w:val="16"/>
                <w:szCs w:val="16"/>
              </w:rPr>
              <w:t>.</w:t>
            </w:r>
            <w:r w:rsidRPr="00B16AC8">
              <w:rPr>
                <w:sz w:val="16"/>
                <w:szCs w:val="16"/>
              </w:rPr>
              <w:t>09</w:t>
            </w:r>
          </w:p>
        </w:tc>
        <w:tc>
          <w:tcPr>
            <w:tcW w:w="1207" w:type="dxa"/>
            <w:shd w:val="clear" w:color="auto" w:fill="auto"/>
            <w:hideMark/>
          </w:tcPr>
          <w:p w:rsidR="0057155A" w:rsidRPr="00B16AC8" w:rsidRDefault="004A4E20" w:rsidP="00B16AC8">
            <w:pPr>
              <w:ind w:left="-29"/>
              <w:jc w:val="center"/>
              <w:rPr>
                <w:rFonts w:cs="Arial"/>
                <w:color w:val="000000"/>
                <w:sz w:val="16"/>
                <w:szCs w:val="16"/>
              </w:rPr>
            </w:pPr>
            <w:r w:rsidRPr="00B16AC8">
              <w:rPr>
                <w:sz w:val="16"/>
                <w:szCs w:val="16"/>
              </w:rPr>
              <w:t>212</w:t>
            </w:r>
            <w:r w:rsidR="00B5765C" w:rsidRPr="00B16AC8">
              <w:rPr>
                <w:sz w:val="16"/>
                <w:szCs w:val="16"/>
              </w:rPr>
              <w:t>.</w:t>
            </w:r>
            <w:r w:rsidRPr="00B16AC8">
              <w:rPr>
                <w:sz w:val="16"/>
                <w:szCs w:val="16"/>
              </w:rPr>
              <w:t>30</w:t>
            </w:r>
          </w:p>
        </w:tc>
        <w:tc>
          <w:tcPr>
            <w:tcW w:w="721" w:type="dxa"/>
            <w:shd w:val="clear" w:color="auto" w:fill="auto"/>
            <w:noWrap/>
            <w:hideMark/>
          </w:tcPr>
          <w:p w:rsidR="0057155A" w:rsidRPr="00B16AC8" w:rsidRDefault="0057155A" w:rsidP="00B16AC8">
            <w:pPr>
              <w:ind w:left="-29"/>
              <w:jc w:val="center"/>
              <w:rPr>
                <w:rFonts w:cs="Arial"/>
                <w:color w:val="000000"/>
                <w:sz w:val="16"/>
                <w:szCs w:val="16"/>
              </w:rPr>
            </w:pPr>
            <w:r w:rsidRPr="00B16AC8">
              <w:rPr>
                <w:rFonts w:cs="Arial"/>
                <w:color w:val="000000"/>
                <w:sz w:val="16"/>
                <w:szCs w:val="16"/>
              </w:rPr>
              <w:t>100</w:t>
            </w:r>
          </w:p>
        </w:tc>
        <w:tc>
          <w:tcPr>
            <w:tcW w:w="731" w:type="dxa"/>
            <w:shd w:val="clear" w:color="auto" w:fill="auto"/>
            <w:noWrap/>
            <w:hideMark/>
          </w:tcPr>
          <w:p w:rsidR="0057155A" w:rsidRPr="00B16AC8" w:rsidRDefault="004A4E20" w:rsidP="00B16AC8">
            <w:pPr>
              <w:ind w:left="-29"/>
              <w:jc w:val="center"/>
              <w:rPr>
                <w:rFonts w:cs="Arial"/>
                <w:color w:val="000000"/>
                <w:sz w:val="16"/>
                <w:szCs w:val="16"/>
              </w:rPr>
            </w:pPr>
            <w:r w:rsidRPr="00B16AC8">
              <w:rPr>
                <w:sz w:val="16"/>
                <w:szCs w:val="16"/>
              </w:rPr>
              <w:t>80</w:t>
            </w:r>
            <w:r w:rsidR="00B5765C" w:rsidRPr="00B16AC8">
              <w:rPr>
                <w:sz w:val="16"/>
                <w:szCs w:val="16"/>
              </w:rPr>
              <w:t>.</w:t>
            </w:r>
            <w:r w:rsidRPr="00B16AC8">
              <w:rPr>
                <w:sz w:val="16"/>
                <w:szCs w:val="16"/>
              </w:rPr>
              <w:t>41</w:t>
            </w:r>
          </w:p>
        </w:tc>
        <w:tc>
          <w:tcPr>
            <w:tcW w:w="943" w:type="dxa"/>
            <w:shd w:val="clear" w:color="auto" w:fill="auto"/>
            <w:noWrap/>
            <w:hideMark/>
          </w:tcPr>
          <w:p w:rsidR="0057155A" w:rsidRPr="00B16AC8" w:rsidRDefault="004A4E20" w:rsidP="00B16AC8">
            <w:pPr>
              <w:ind w:left="-29"/>
              <w:jc w:val="center"/>
              <w:rPr>
                <w:rFonts w:cs="Arial"/>
                <w:color w:val="000000"/>
                <w:sz w:val="16"/>
                <w:szCs w:val="16"/>
              </w:rPr>
            </w:pPr>
            <w:r w:rsidRPr="00B16AC8">
              <w:rPr>
                <w:sz w:val="16"/>
                <w:szCs w:val="16"/>
              </w:rPr>
              <w:t>45</w:t>
            </w:r>
            <w:r w:rsidR="00B5765C" w:rsidRPr="00B16AC8">
              <w:rPr>
                <w:sz w:val="16"/>
                <w:szCs w:val="16"/>
              </w:rPr>
              <w:t>.</w:t>
            </w:r>
            <w:r w:rsidRPr="00B16AC8">
              <w:rPr>
                <w:sz w:val="16"/>
                <w:szCs w:val="16"/>
              </w:rPr>
              <w:t>71</w:t>
            </w:r>
          </w:p>
        </w:tc>
        <w:tc>
          <w:tcPr>
            <w:tcW w:w="864" w:type="dxa"/>
          </w:tcPr>
          <w:p w:rsidR="0057155A" w:rsidRPr="00B16AC8" w:rsidRDefault="00E56A2A" w:rsidP="00B16AC8">
            <w:pPr>
              <w:ind w:left="-29"/>
              <w:jc w:val="center"/>
              <w:rPr>
                <w:rFonts w:cs="Arial"/>
                <w:color w:val="000000"/>
                <w:sz w:val="16"/>
                <w:szCs w:val="16"/>
              </w:rPr>
            </w:pPr>
            <w:r w:rsidRPr="00B16AC8">
              <w:rPr>
                <w:sz w:val="16"/>
                <w:szCs w:val="16"/>
              </w:rPr>
              <w:noBreakHyphen/>
            </w:r>
            <w:r w:rsidR="004A4E20" w:rsidRPr="00B16AC8">
              <w:rPr>
                <w:sz w:val="16"/>
                <w:szCs w:val="16"/>
              </w:rPr>
              <w:t>1</w:t>
            </w:r>
            <w:r w:rsidR="00B5765C" w:rsidRPr="00B16AC8">
              <w:rPr>
                <w:sz w:val="16"/>
                <w:szCs w:val="16"/>
              </w:rPr>
              <w:t>.</w:t>
            </w:r>
            <w:r w:rsidR="004A4E20" w:rsidRPr="00B16AC8">
              <w:rPr>
                <w:sz w:val="16"/>
                <w:szCs w:val="16"/>
              </w:rPr>
              <w:t>99</w:t>
            </w:r>
          </w:p>
        </w:tc>
      </w:tr>
    </w:tbl>
    <w:p w:rsidR="001F306A" w:rsidRPr="00BB1894" w:rsidRDefault="00580DC3" w:rsidP="00BB1894">
      <w:pPr>
        <w:pStyle w:val="NoteText"/>
        <w:spacing w:before="120" w:after="240"/>
      </w:pPr>
      <w:r w:rsidRPr="00BB1894">
        <w:t>Source</w:t>
      </w:r>
      <w:r w:rsidR="00E56A2A" w:rsidRPr="00BB1894">
        <w:t>:</w:t>
      </w:r>
      <w:r w:rsidR="00BB1894">
        <w:tab/>
      </w:r>
      <w:r w:rsidR="00E56A2A" w:rsidRPr="00BB1894">
        <w:t>I</w:t>
      </w:r>
      <w:r w:rsidR="004B791E" w:rsidRPr="00BB1894">
        <w:t>ndonesian Textile Association (API)</w:t>
      </w:r>
      <w:r w:rsidR="00E56A2A" w:rsidRPr="00BB1894">
        <w:t>'</w:t>
      </w:r>
      <w:r w:rsidR="004B791E" w:rsidRPr="00BB1894">
        <w:t xml:space="preserve">s </w:t>
      </w:r>
      <w:r w:rsidRPr="00BB1894">
        <w:t>Petition</w:t>
      </w:r>
      <w:r w:rsidR="00B16AC8" w:rsidRPr="00BB1894">
        <w:t>.</w:t>
      </w:r>
    </w:p>
    <w:p w:rsidR="00DE396A" w:rsidRPr="00E56A2A" w:rsidRDefault="00DE396A" w:rsidP="00B16AC8">
      <w:pPr>
        <w:tabs>
          <w:tab w:val="left" w:pos="630"/>
        </w:tabs>
        <w:spacing w:after="240"/>
        <w:rPr>
          <w:rFonts w:cs="Arial"/>
          <w:color w:val="000000"/>
          <w:szCs w:val="20"/>
        </w:rPr>
      </w:pPr>
      <w:r w:rsidRPr="00E56A2A">
        <w:rPr>
          <w:rFonts w:cs="Arial"/>
          <w:color w:val="000000"/>
          <w:szCs w:val="20"/>
        </w:rPr>
        <w:t>Based on table above, Applicant</w:t>
      </w:r>
      <w:r w:rsidR="00E56A2A" w:rsidRPr="00E56A2A">
        <w:rPr>
          <w:rFonts w:cs="Arial"/>
          <w:color w:val="000000"/>
          <w:szCs w:val="20"/>
        </w:rPr>
        <w:t>'</w:t>
      </w:r>
      <w:r w:rsidRPr="00E56A2A">
        <w:rPr>
          <w:rFonts w:cs="Arial"/>
          <w:color w:val="000000"/>
          <w:szCs w:val="20"/>
        </w:rPr>
        <w:t>s production during 2016 to 2018 were relatively stable with a trend of 0.65</w:t>
      </w:r>
      <w:r w:rsidR="00E56A2A">
        <w:rPr>
          <w:rFonts w:cs="Arial"/>
          <w:color w:val="000000"/>
          <w:szCs w:val="20"/>
        </w:rPr>
        <w:t>%</w:t>
      </w:r>
      <w:r w:rsidRPr="00E56A2A">
        <w:rPr>
          <w:rFonts w:cs="Arial"/>
          <w:color w:val="000000"/>
          <w:szCs w:val="20"/>
        </w:rPr>
        <w:t>, but in the January</w:t>
      </w:r>
      <w:r w:rsidR="00E56A2A" w:rsidRPr="00E56A2A">
        <w:rPr>
          <w:rFonts w:cs="Arial"/>
          <w:color w:val="000000"/>
          <w:szCs w:val="20"/>
        </w:rPr>
        <w:noBreakHyphen/>
        <w:t>June 2</w:t>
      </w:r>
      <w:r w:rsidRPr="00E56A2A">
        <w:rPr>
          <w:rFonts w:cs="Arial"/>
          <w:color w:val="000000"/>
          <w:szCs w:val="20"/>
        </w:rPr>
        <w:t>019 period it declined again by 5.64</w:t>
      </w:r>
      <w:r w:rsidR="00E56A2A">
        <w:rPr>
          <w:rFonts w:cs="Arial"/>
          <w:color w:val="000000"/>
          <w:szCs w:val="20"/>
        </w:rPr>
        <w:t>%</w:t>
      </w:r>
      <w:r w:rsidRPr="00E56A2A">
        <w:rPr>
          <w:rFonts w:cs="Arial"/>
          <w:color w:val="000000"/>
          <w:szCs w:val="20"/>
        </w:rPr>
        <w:t xml:space="preserve"> compared to the previous period.</w:t>
      </w:r>
    </w:p>
    <w:p w:rsidR="001C6675" w:rsidRPr="00E56A2A" w:rsidRDefault="001C6675" w:rsidP="00B16AC8">
      <w:pPr>
        <w:tabs>
          <w:tab w:val="left" w:pos="630"/>
        </w:tabs>
        <w:spacing w:after="240"/>
        <w:rPr>
          <w:rFonts w:cs="Arial"/>
          <w:color w:val="000000"/>
          <w:szCs w:val="20"/>
        </w:rPr>
      </w:pPr>
      <w:r w:rsidRPr="00E56A2A">
        <w:rPr>
          <w:rFonts w:cs="Arial"/>
          <w:color w:val="000000"/>
          <w:szCs w:val="20"/>
        </w:rPr>
        <w:t>The Applicant</w:t>
      </w:r>
      <w:r w:rsidR="00E56A2A" w:rsidRPr="00E56A2A">
        <w:rPr>
          <w:rFonts w:cs="Arial"/>
          <w:color w:val="000000"/>
          <w:szCs w:val="20"/>
        </w:rPr>
        <w:t>'</w:t>
      </w:r>
      <w:r w:rsidRPr="00E56A2A">
        <w:rPr>
          <w:rFonts w:cs="Arial"/>
          <w:color w:val="000000"/>
          <w:szCs w:val="20"/>
        </w:rPr>
        <w:t>s domestic sales during the period of 2016</w:t>
      </w:r>
      <w:r w:rsidR="00E56A2A" w:rsidRPr="00E56A2A">
        <w:rPr>
          <w:rFonts w:cs="Arial"/>
          <w:color w:val="000000"/>
          <w:szCs w:val="20"/>
        </w:rPr>
        <w:noBreakHyphen/>
      </w:r>
      <w:r w:rsidRPr="00E56A2A">
        <w:rPr>
          <w:rFonts w:cs="Arial"/>
          <w:color w:val="000000"/>
          <w:szCs w:val="20"/>
        </w:rPr>
        <w:t>2018 decreased with a trend 3</w:t>
      </w:r>
      <w:r w:rsidR="00B5765C" w:rsidRPr="00E56A2A">
        <w:rPr>
          <w:rFonts w:cs="Arial"/>
          <w:color w:val="000000"/>
          <w:szCs w:val="20"/>
        </w:rPr>
        <w:t>.</w:t>
      </w:r>
      <w:r w:rsidRPr="00E56A2A">
        <w:rPr>
          <w:rFonts w:cs="Arial"/>
          <w:color w:val="000000"/>
          <w:szCs w:val="20"/>
        </w:rPr>
        <w:t>93</w:t>
      </w:r>
      <w:r w:rsidR="00E56A2A">
        <w:rPr>
          <w:rFonts w:cs="Arial"/>
          <w:color w:val="000000"/>
          <w:szCs w:val="20"/>
        </w:rPr>
        <w:t>%</w:t>
      </w:r>
      <w:r w:rsidRPr="00E56A2A">
        <w:rPr>
          <w:rFonts w:cs="Arial"/>
          <w:color w:val="000000"/>
          <w:szCs w:val="20"/>
        </w:rPr>
        <w:t>.</w:t>
      </w:r>
      <w:r w:rsidR="00E56A2A" w:rsidRPr="00E56A2A">
        <w:rPr>
          <w:rFonts w:cs="Arial"/>
          <w:color w:val="000000"/>
          <w:szCs w:val="20"/>
        </w:rPr>
        <w:t xml:space="preserve"> </w:t>
      </w:r>
      <w:r w:rsidR="00B5765C" w:rsidRPr="00E56A2A">
        <w:rPr>
          <w:rFonts w:cs="Arial"/>
          <w:color w:val="000000"/>
          <w:szCs w:val="20"/>
        </w:rPr>
        <w:t>Moreover, in the period of</w:t>
      </w:r>
      <w:r w:rsidR="00772B88" w:rsidRPr="00E56A2A">
        <w:rPr>
          <w:rFonts w:cs="Arial"/>
          <w:color w:val="000000"/>
          <w:szCs w:val="20"/>
        </w:rPr>
        <w:t xml:space="preserve"> 2016 to 2017 </w:t>
      </w:r>
      <w:r w:rsidR="00B5765C" w:rsidRPr="00E56A2A">
        <w:rPr>
          <w:rFonts w:cs="Arial"/>
          <w:color w:val="000000"/>
          <w:szCs w:val="20"/>
        </w:rPr>
        <w:t>domestic sales increased</w:t>
      </w:r>
      <w:r w:rsidR="00772B88" w:rsidRPr="00E56A2A">
        <w:rPr>
          <w:rFonts w:cs="Arial"/>
          <w:color w:val="000000"/>
          <w:szCs w:val="20"/>
        </w:rPr>
        <w:t xml:space="preserve"> </w:t>
      </w:r>
      <w:r w:rsidRPr="00E56A2A">
        <w:rPr>
          <w:rFonts w:cs="Arial"/>
          <w:color w:val="000000"/>
          <w:szCs w:val="20"/>
        </w:rPr>
        <w:t>from 100 index points to 103</w:t>
      </w:r>
      <w:r w:rsidR="00B5765C" w:rsidRPr="00E56A2A">
        <w:rPr>
          <w:rFonts w:cs="Arial"/>
          <w:color w:val="000000"/>
          <w:szCs w:val="20"/>
        </w:rPr>
        <w:t>.</w:t>
      </w:r>
      <w:r w:rsidRPr="00E56A2A">
        <w:rPr>
          <w:rFonts w:cs="Arial"/>
          <w:color w:val="000000"/>
          <w:szCs w:val="20"/>
        </w:rPr>
        <w:t xml:space="preserve">48 index points, </w:t>
      </w:r>
      <w:r w:rsidR="00B5765C" w:rsidRPr="00E56A2A">
        <w:rPr>
          <w:rFonts w:cs="Arial"/>
          <w:color w:val="000000"/>
          <w:szCs w:val="20"/>
        </w:rPr>
        <w:t>and then</w:t>
      </w:r>
      <w:r w:rsidRPr="00E56A2A">
        <w:rPr>
          <w:rFonts w:cs="Arial"/>
          <w:color w:val="000000"/>
          <w:szCs w:val="20"/>
        </w:rPr>
        <w:t xml:space="preserve"> decline </w:t>
      </w:r>
      <w:r w:rsidR="00B5765C" w:rsidRPr="00E56A2A">
        <w:rPr>
          <w:rFonts w:cs="Arial"/>
          <w:color w:val="000000"/>
          <w:szCs w:val="20"/>
        </w:rPr>
        <w:t xml:space="preserve">to </w:t>
      </w:r>
      <w:r w:rsidRPr="00E56A2A">
        <w:rPr>
          <w:rFonts w:cs="Arial"/>
          <w:color w:val="000000"/>
          <w:szCs w:val="20"/>
        </w:rPr>
        <w:t>92</w:t>
      </w:r>
      <w:r w:rsidR="00E56F23" w:rsidRPr="00E56A2A">
        <w:rPr>
          <w:rFonts w:cs="Arial"/>
          <w:color w:val="000000"/>
          <w:szCs w:val="20"/>
        </w:rPr>
        <w:t>.</w:t>
      </w:r>
      <w:r w:rsidRPr="00E56A2A">
        <w:rPr>
          <w:rFonts w:cs="Arial"/>
          <w:color w:val="000000"/>
          <w:szCs w:val="20"/>
        </w:rPr>
        <w:t>30 index points in 2018</w:t>
      </w:r>
      <w:r w:rsidR="00E56A2A" w:rsidRPr="00E56A2A">
        <w:rPr>
          <w:rFonts w:cs="Arial"/>
          <w:color w:val="000000"/>
          <w:szCs w:val="20"/>
        </w:rPr>
        <w:t>. F</w:t>
      </w:r>
      <w:r w:rsidRPr="00E56A2A">
        <w:rPr>
          <w:rFonts w:cs="Arial"/>
          <w:color w:val="000000"/>
          <w:szCs w:val="20"/>
        </w:rPr>
        <w:t>urthermore, in the period of January</w:t>
      </w:r>
      <w:r w:rsidR="00E56A2A" w:rsidRPr="00E56A2A">
        <w:rPr>
          <w:rFonts w:cs="Arial"/>
          <w:color w:val="000000"/>
          <w:szCs w:val="20"/>
        </w:rPr>
        <w:noBreakHyphen/>
        <w:t>June 2</w:t>
      </w:r>
      <w:r w:rsidRPr="00E56A2A">
        <w:rPr>
          <w:rFonts w:cs="Arial"/>
          <w:color w:val="000000"/>
          <w:szCs w:val="20"/>
        </w:rPr>
        <w:t>018</w:t>
      </w:r>
      <w:r w:rsidR="00E56A2A" w:rsidRPr="00E56A2A">
        <w:rPr>
          <w:rFonts w:cs="Arial"/>
          <w:color w:val="000000"/>
          <w:szCs w:val="20"/>
        </w:rPr>
        <w:noBreakHyphen/>
      </w:r>
      <w:r w:rsidRPr="00E56A2A">
        <w:rPr>
          <w:rFonts w:cs="Arial"/>
          <w:color w:val="000000"/>
          <w:szCs w:val="20"/>
        </w:rPr>
        <w:t>2019 the Applicant</w:t>
      </w:r>
      <w:r w:rsidR="00E56A2A" w:rsidRPr="00E56A2A">
        <w:rPr>
          <w:rFonts w:cs="Arial"/>
          <w:color w:val="000000"/>
          <w:szCs w:val="20"/>
        </w:rPr>
        <w:t>'</w:t>
      </w:r>
      <w:r w:rsidRPr="00E56A2A">
        <w:rPr>
          <w:rFonts w:cs="Arial"/>
          <w:color w:val="000000"/>
          <w:szCs w:val="20"/>
        </w:rPr>
        <w:t xml:space="preserve">s domestic </w:t>
      </w:r>
      <w:r w:rsidR="00772B88" w:rsidRPr="00E56A2A">
        <w:rPr>
          <w:rFonts w:cs="Arial"/>
          <w:color w:val="000000"/>
          <w:szCs w:val="20"/>
        </w:rPr>
        <w:t>sales also decreased by 6,43</w:t>
      </w:r>
      <w:r w:rsidR="00E56A2A">
        <w:rPr>
          <w:rFonts w:cs="Arial"/>
          <w:color w:val="000000"/>
          <w:szCs w:val="20"/>
        </w:rPr>
        <w:t>%</w:t>
      </w:r>
      <w:r w:rsidRPr="00E56A2A">
        <w:rPr>
          <w:rFonts w:cs="Arial"/>
          <w:color w:val="000000"/>
          <w:szCs w:val="20"/>
        </w:rPr>
        <w:t xml:space="preserve"> from 100 index points in th</w:t>
      </w:r>
      <w:r w:rsidR="00772B88" w:rsidRPr="00E56A2A">
        <w:rPr>
          <w:rFonts w:cs="Arial"/>
          <w:color w:val="000000"/>
          <w:szCs w:val="20"/>
        </w:rPr>
        <w:t>e January</w:t>
      </w:r>
      <w:r w:rsidR="00E56A2A" w:rsidRPr="00E56A2A">
        <w:rPr>
          <w:rFonts w:cs="Arial"/>
          <w:color w:val="000000"/>
          <w:szCs w:val="20"/>
        </w:rPr>
        <w:noBreakHyphen/>
        <w:t>June 2</w:t>
      </w:r>
      <w:r w:rsidR="00772B88" w:rsidRPr="00E56A2A">
        <w:rPr>
          <w:rFonts w:cs="Arial"/>
          <w:color w:val="000000"/>
          <w:szCs w:val="20"/>
        </w:rPr>
        <w:t>018 period to 93</w:t>
      </w:r>
      <w:r w:rsidR="00E56F23" w:rsidRPr="00E56A2A">
        <w:rPr>
          <w:rFonts w:cs="Arial"/>
          <w:color w:val="000000"/>
          <w:szCs w:val="20"/>
        </w:rPr>
        <w:t>.</w:t>
      </w:r>
      <w:r w:rsidR="00772B88" w:rsidRPr="00E56A2A">
        <w:rPr>
          <w:rFonts w:cs="Arial"/>
          <w:color w:val="000000"/>
          <w:szCs w:val="20"/>
        </w:rPr>
        <w:t xml:space="preserve">56 </w:t>
      </w:r>
      <w:r w:rsidRPr="00E56A2A">
        <w:rPr>
          <w:rFonts w:cs="Arial"/>
          <w:color w:val="000000"/>
          <w:szCs w:val="20"/>
        </w:rPr>
        <w:t>index points in the January</w:t>
      </w:r>
      <w:r w:rsidR="00E56A2A" w:rsidRPr="00E56A2A">
        <w:rPr>
          <w:rFonts w:cs="Arial"/>
          <w:color w:val="000000"/>
          <w:szCs w:val="20"/>
        </w:rPr>
        <w:noBreakHyphen/>
        <w:t>June 2</w:t>
      </w:r>
      <w:r w:rsidRPr="00E56A2A">
        <w:rPr>
          <w:rFonts w:cs="Arial"/>
          <w:color w:val="000000"/>
          <w:szCs w:val="20"/>
        </w:rPr>
        <w:t>019 period.</w:t>
      </w:r>
    </w:p>
    <w:p w:rsidR="00DE396A" w:rsidRPr="00E56A2A" w:rsidRDefault="00DE396A" w:rsidP="00B16AC8">
      <w:pPr>
        <w:tabs>
          <w:tab w:val="left" w:pos="630"/>
        </w:tabs>
        <w:spacing w:after="240"/>
        <w:rPr>
          <w:rFonts w:cs="Arial"/>
          <w:color w:val="000000"/>
          <w:szCs w:val="20"/>
        </w:rPr>
      </w:pPr>
      <w:r w:rsidRPr="00E56A2A">
        <w:rPr>
          <w:rFonts w:cs="Arial"/>
          <w:color w:val="000000"/>
          <w:szCs w:val="20"/>
        </w:rPr>
        <w:t>P</w:t>
      </w:r>
      <w:r w:rsidR="003E06AD" w:rsidRPr="00E56A2A">
        <w:rPr>
          <w:rFonts w:cs="Arial"/>
          <w:color w:val="000000"/>
          <w:szCs w:val="20"/>
        </w:rPr>
        <w:t>roductivity during 2016 to 2018</w:t>
      </w:r>
      <w:r w:rsidRPr="00E56A2A">
        <w:rPr>
          <w:rFonts w:cs="Arial"/>
          <w:color w:val="000000"/>
          <w:szCs w:val="20"/>
        </w:rPr>
        <w:t xml:space="preserve"> increase with a trend of 5.55</w:t>
      </w:r>
      <w:r w:rsidR="00E56A2A">
        <w:rPr>
          <w:rFonts w:cs="Arial"/>
          <w:color w:val="000000"/>
          <w:szCs w:val="20"/>
        </w:rPr>
        <w:t>%</w:t>
      </w:r>
      <w:r w:rsidRPr="00E56A2A">
        <w:rPr>
          <w:rFonts w:cs="Arial"/>
          <w:color w:val="000000"/>
          <w:szCs w:val="20"/>
        </w:rPr>
        <w:t>, and again decreased 1.78</w:t>
      </w:r>
      <w:r w:rsidR="00E56A2A">
        <w:rPr>
          <w:rFonts w:cs="Arial"/>
          <w:color w:val="000000"/>
          <w:szCs w:val="20"/>
        </w:rPr>
        <w:t>%</w:t>
      </w:r>
      <w:r w:rsidRPr="00E56A2A">
        <w:rPr>
          <w:rFonts w:cs="Arial"/>
          <w:color w:val="000000"/>
          <w:szCs w:val="20"/>
        </w:rPr>
        <w:t xml:space="preserve"> in 201</w:t>
      </w:r>
      <w:r w:rsidR="00E56A2A" w:rsidRPr="00E56A2A">
        <w:rPr>
          <w:rFonts w:cs="Arial"/>
          <w:color w:val="000000"/>
          <w:szCs w:val="20"/>
        </w:rPr>
        <w:t>9 January</w:t>
      </w:r>
      <w:r w:rsidR="00E56A2A" w:rsidRPr="00E56A2A">
        <w:rPr>
          <w:rFonts w:cs="Arial"/>
          <w:color w:val="000000"/>
          <w:szCs w:val="20"/>
        </w:rPr>
        <w:noBreakHyphen/>
      </w:r>
      <w:r w:rsidRPr="00E56A2A">
        <w:rPr>
          <w:rFonts w:cs="Arial"/>
          <w:color w:val="000000"/>
          <w:szCs w:val="20"/>
        </w:rPr>
        <w:t>June compared to the same period the previous year.</w:t>
      </w:r>
    </w:p>
    <w:p w:rsidR="003E06AD" w:rsidRPr="00E56A2A" w:rsidRDefault="00D62482" w:rsidP="00B16AC8">
      <w:pPr>
        <w:tabs>
          <w:tab w:val="left" w:pos="630"/>
        </w:tabs>
        <w:spacing w:after="240"/>
        <w:rPr>
          <w:rFonts w:cs="Arial"/>
          <w:color w:val="000000"/>
          <w:szCs w:val="20"/>
        </w:rPr>
      </w:pPr>
      <w:r w:rsidRPr="00E56A2A">
        <w:rPr>
          <w:rFonts w:cs="Arial"/>
          <w:color w:val="000000"/>
          <w:szCs w:val="20"/>
        </w:rPr>
        <w:t>The c</w:t>
      </w:r>
      <w:r w:rsidR="003E06AD" w:rsidRPr="00E56A2A">
        <w:rPr>
          <w:rFonts w:cs="Arial"/>
          <w:color w:val="000000"/>
          <w:szCs w:val="20"/>
        </w:rPr>
        <w:t xml:space="preserve">apacity utilization </w:t>
      </w:r>
      <w:r w:rsidR="00B5765C" w:rsidRPr="00E56A2A">
        <w:rPr>
          <w:rFonts w:cs="Arial"/>
          <w:color w:val="000000"/>
          <w:szCs w:val="20"/>
        </w:rPr>
        <w:t>relatively stable</w:t>
      </w:r>
      <w:r w:rsidRPr="00E56A2A">
        <w:rPr>
          <w:rFonts w:cs="Arial"/>
          <w:color w:val="000000"/>
          <w:szCs w:val="20"/>
        </w:rPr>
        <w:t>d</w:t>
      </w:r>
      <w:r w:rsidR="003E06AD" w:rsidRPr="00E56A2A">
        <w:rPr>
          <w:rFonts w:cs="Arial"/>
          <w:color w:val="000000"/>
          <w:szCs w:val="20"/>
        </w:rPr>
        <w:t xml:space="preserve"> during </w:t>
      </w:r>
      <w:r w:rsidR="00B5765C" w:rsidRPr="00E56A2A">
        <w:rPr>
          <w:rFonts w:cs="Arial"/>
          <w:color w:val="000000"/>
          <w:szCs w:val="20"/>
        </w:rPr>
        <w:t xml:space="preserve">the </w:t>
      </w:r>
      <w:r w:rsidR="003E06AD" w:rsidRPr="00E56A2A">
        <w:rPr>
          <w:rFonts w:cs="Arial"/>
          <w:color w:val="000000"/>
          <w:szCs w:val="20"/>
        </w:rPr>
        <w:t>perio</w:t>
      </w:r>
      <w:r w:rsidR="00772B88" w:rsidRPr="00E56A2A">
        <w:rPr>
          <w:rFonts w:cs="Arial"/>
          <w:color w:val="000000"/>
          <w:szCs w:val="20"/>
        </w:rPr>
        <w:t>d</w:t>
      </w:r>
      <w:r w:rsidR="003E06AD" w:rsidRPr="00E56A2A">
        <w:rPr>
          <w:rFonts w:cs="Arial"/>
          <w:color w:val="000000"/>
          <w:szCs w:val="20"/>
        </w:rPr>
        <w:t xml:space="preserve"> of 2016</w:t>
      </w:r>
      <w:r w:rsidR="00E56A2A" w:rsidRPr="00E56A2A">
        <w:rPr>
          <w:rFonts w:cs="Arial"/>
          <w:color w:val="000000"/>
          <w:szCs w:val="20"/>
        </w:rPr>
        <w:noBreakHyphen/>
      </w:r>
      <w:r w:rsidR="003E06AD" w:rsidRPr="00E56A2A">
        <w:rPr>
          <w:rFonts w:cs="Arial"/>
          <w:color w:val="000000"/>
          <w:szCs w:val="20"/>
        </w:rPr>
        <w:t>2018</w:t>
      </w:r>
      <w:r w:rsidR="00E56A2A" w:rsidRPr="00E56A2A">
        <w:rPr>
          <w:rFonts w:cs="Arial"/>
          <w:color w:val="000000"/>
          <w:szCs w:val="20"/>
        </w:rPr>
        <w:t>. H</w:t>
      </w:r>
      <w:r w:rsidR="00B5765C" w:rsidRPr="00E56A2A">
        <w:rPr>
          <w:rFonts w:cs="Arial"/>
          <w:color w:val="000000"/>
          <w:szCs w:val="20"/>
        </w:rPr>
        <w:t>owever, in the period</w:t>
      </w:r>
      <w:r w:rsidR="003E06AD" w:rsidRPr="00E56A2A">
        <w:rPr>
          <w:rFonts w:cs="Arial"/>
          <w:color w:val="000000"/>
          <w:szCs w:val="20"/>
        </w:rPr>
        <w:t xml:space="preserve"> of January</w:t>
      </w:r>
      <w:r w:rsidR="00E56A2A" w:rsidRPr="00E56A2A">
        <w:rPr>
          <w:rFonts w:cs="Arial"/>
          <w:color w:val="000000"/>
          <w:szCs w:val="20"/>
        </w:rPr>
        <w:noBreakHyphen/>
        <w:t>June 2</w:t>
      </w:r>
      <w:r w:rsidR="003E06AD" w:rsidRPr="00E56A2A">
        <w:rPr>
          <w:rFonts w:cs="Arial"/>
          <w:color w:val="000000"/>
          <w:szCs w:val="20"/>
        </w:rPr>
        <w:t>018</w:t>
      </w:r>
      <w:r w:rsidR="00E56A2A" w:rsidRPr="00E56A2A">
        <w:rPr>
          <w:rFonts w:cs="Arial"/>
          <w:color w:val="000000"/>
          <w:szCs w:val="20"/>
        </w:rPr>
        <w:noBreakHyphen/>
      </w:r>
      <w:r w:rsidR="003E06AD" w:rsidRPr="00E56A2A">
        <w:rPr>
          <w:rFonts w:cs="Arial"/>
          <w:color w:val="000000"/>
          <w:szCs w:val="20"/>
        </w:rPr>
        <w:t>2019 the Applicant</w:t>
      </w:r>
      <w:r w:rsidR="00E56A2A" w:rsidRPr="00E56A2A">
        <w:rPr>
          <w:rFonts w:cs="Arial"/>
          <w:color w:val="000000"/>
          <w:szCs w:val="20"/>
        </w:rPr>
        <w:t>'</w:t>
      </w:r>
      <w:r w:rsidR="003E06AD" w:rsidRPr="00E56A2A">
        <w:rPr>
          <w:rFonts w:cs="Arial"/>
          <w:color w:val="000000"/>
          <w:szCs w:val="20"/>
        </w:rPr>
        <w:t xml:space="preserve">s capacity utilization </w:t>
      </w:r>
      <w:r w:rsidR="00B5765C" w:rsidRPr="00E56A2A">
        <w:rPr>
          <w:rFonts w:cs="Arial"/>
          <w:color w:val="000000"/>
          <w:szCs w:val="20"/>
        </w:rPr>
        <w:t>experienced a</w:t>
      </w:r>
      <w:r w:rsidR="003E06AD" w:rsidRPr="00E56A2A">
        <w:rPr>
          <w:rFonts w:cs="Arial"/>
          <w:color w:val="000000"/>
          <w:szCs w:val="20"/>
        </w:rPr>
        <w:t xml:space="preserve"> decrease</w:t>
      </w:r>
      <w:r w:rsidR="00B5765C" w:rsidRPr="00E56A2A">
        <w:rPr>
          <w:rFonts w:cs="Arial"/>
          <w:color w:val="000000"/>
          <w:szCs w:val="20"/>
        </w:rPr>
        <w:t xml:space="preserve"> by</w:t>
      </w:r>
      <w:r w:rsidR="003E06AD" w:rsidRPr="00E56A2A">
        <w:rPr>
          <w:rFonts w:cs="Arial"/>
          <w:color w:val="000000"/>
          <w:szCs w:val="20"/>
        </w:rPr>
        <w:t xml:space="preserve"> 5</w:t>
      </w:r>
      <w:r w:rsidR="00B5765C" w:rsidRPr="00E56A2A">
        <w:rPr>
          <w:rFonts w:cs="Arial"/>
          <w:color w:val="000000"/>
          <w:szCs w:val="20"/>
        </w:rPr>
        <w:t>.</w:t>
      </w:r>
      <w:r w:rsidR="003E06AD" w:rsidRPr="00E56A2A">
        <w:rPr>
          <w:rFonts w:cs="Arial"/>
          <w:color w:val="000000"/>
          <w:szCs w:val="20"/>
        </w:rPr>
        <w:t>37</w:t>
      </w:r>
      <w:r w:rsidR="00E56A2A">
        <w:rPr>
          <w:rFonts w:cs="Arial"/>
          <w:color w:val="000000"/>
          <w:szCs w:val="20"/>
        </w:rPr>
        <w:t>%</w:t>
      </w:r>
      <w:r w:rsidR="003E06AD" w:rsidRPr="00E56A2A">
        <w:rPr>
          <w:rFonts w:cs="Arial"/>
          <w:color w:val="000000"/>
          <w:szCs w:val="20"/>
        </w:rPr>
        <w:t xml:space="preserve"> from 100 index points </w:t>
      </w:r>
      <w:r w:rsidR="00B5765C" w:rsidRPr="00E56A2A">
        <w:rPr>
          <w:rFonts w:cs="Arial"/>
          <w:color w:val="000000"/>
          <w:szCs w:val="20"/>
        </w:rPr>
        <w:t>in the January</w:t>
      </w:r>
      <w:r w:rsidR="00E56A2A" w:rsidRPr="00E56A2A">
        <w:rPr>
          <w:rFonts w:cs="Arial"/>
          <w:color w:val="000000"/>
          <w:szCs w:val="20"/>
        </w:rPr>
        <w:noBreakHyphen/>
        <w:t>June 2</w:t>
      </w:r>
      <w:r w:rsidR="00B5765C" w:rsidRPr="00E56A2A">
        <w:rPr>
          <w:rFonts w:cs="Arial"/>
          <w:color w:val="000000"/>
          <w:szCs w:val="20"/>
        </w:rPr>
        <w:t>018 period</w:t>
      </w:r>
      <w:r w:rsidR="003E06AD" w:rsidRPr="00E56A2A">
        <w:rPr>
          <w:rFonts w:cs="Arial"/>
          <w:color w:val="000000"/>
          <w:szCs w:val="20"/>
        </w:rPr>
        <w:t xml:space="preserve"> to 93</w:t>
      </w:r>
      <w:r w:rsidR="00B5765C" w:rsidRPr="00E56A2A">
        <w:rPr>
          <w:rFonts w:cs="Arial"/>
          <w:color w:val="000000"/>
          <w:szCs w:val="20"/>
        </w:rPr>
        <w:t>.</w:t>
      </w:r>
      <w:r w:rsidR="003E06AD" w:rsidRPr="00E56A2A">
        <w:rPr>
          <w:rFonts w:cs="Arial"/>
          <w:color w:val="000000"/>
          <w:szCs w:val="20"/>
        </w:rPr>
        <w:t>1</w:t>
      </w:r>
      <w:r w:rsidR="0034545C" w:rsidRPr="00E56A2A">
        <w:rPr>
          <w:rFonts w:cs="Arial"/>
          <w:color w:val="000000"/>
          <w:szCs w:val="20"/>
        </w:rPr>
        <w:t>9</w:t>
      </w:r>
      <w:r w:rsidR="003E06AD" w:rsidRPr="00E56A2A">
        <w:rPr>
          <w:rFonts w:cs="Arial"/>
          <w:color w:val="000000"/>
          <w:szCs w:val="20"/>
        </w:rPr>
        <w:t xml:space="preserve"> index points in the January</w:t>
      </w:r>
      <w:r w:rsidR="00E56A2A" w:rsidRPr="00E56A2A">
        <w:rPr>
          <w:rFonts w:cs="Arial"/>
          <w:color w:val="000000"/>
          <w:szCs w:val="20"/>
        </w:rPr>
        <w:noBreakHyphen/>
        <w:t>June 2</w:t>
      </w:r>
      <w:r w:rsidR="003E06AD" w:rsidRPr="00E56A2A">
        <w:rPr>
          <w:rFonts w:cs="Arial"/>
          <w:color w:val="000000"/>
          <w:szCs w:val="20"/>
        </w:rPr>
        <w:t>019 period.</w:t>
      </w:r>
    </w:p>
    <w:p w:rsidR="003E06AD" w:rsidRPr="00E56A2A" w:rsidRDefault="00144BAC" w:rsidP="00B16AC8">
      <w:pPr>
        <w:tabs>
          <w:tab w:val="left" w:pos="630"/>
        </w:tabs>
        <w:spacing w:after="240"/>
        <w:rPr>
          <w:rFonts w:cs="Arial"/>
          <w:color w:val="000000"/>
          <w:szCs w:val="20"/>
        </w:rPr>
      </w:pPr>
      <w:r w:rsidRPr="00E56A2A">
        <w:rPr>
          <w:rFonts w:cs="Arial"/>
          <w:color w:val="000000"/>
          <w:szCs w:val="20"/>
        </w:rPr>
        <w:lastRenderedPageBreak/>
        <w:t xml:space="preserve">In terms of operating profit/loss, the Applicant had experienced a </w:t>
      </w:r>
      <w:r w:rsidR="00D419E8" w:rsidRPr="00E56A2A">
        <w:rPr>
          <w:rFonts w:cs="Arial"/>
          <w:color w:val="000000"/>
          <w:szCs w:val="20"/>
        </w:rPr>
        <w:t>loss</w:t>
      </w:r>
      <w:r w:rsidRPr="00E56A2A">
        <w:rPr>
          <w:rFonts w:cs="Arial"/>
          <w:color w:val="000000"/>
          <w:szCs w:val="20"/>
        </w:rPr>
        <w:t xml:space="preserve"> of 100 points in 2016, </w:t>
      </w:r>
      <w:r w:rsidR="00D419E8" w:rsidRPr="00E56A2A">
        <w:rPr>
          <w:rFonts w:cs="Arial"/>
          <w:color w:val="000000"/>
          <w:szCs w:val="20"/>
        </w:rPr>
        <w:t>and</w:t>
      </w:r>
      <w:r w:rsidRPr="00E56A2A">
        <w:rPr>
          <w:rFonts w:cs="Arial"/>
          <w:color w:val="000000"/>
          <w:szCs w:val="20"/>
        </w:rPr>
        <w:t xml:space="preserve"> in 2017 the </w:t>
      </w:r>
      <w:r w:rsidR="00B5765C" w:rsidRPr="00E56A2A">
        <w:rPr>
          <w:rFonts w:cs="Arial"/>
          <w:color w:val="000000"/>
          <w:szCs w:val="20"/>
        </w:rPr>
        <w:t>Applicant</w:t>
      </w:r>
      <w:r w:rsidRPr="00E56A2A">
        <w:rPr>
          <w:rFonts w:cs="Arial"/>
          <w:color w:val="000000"/>
          <w:szCs w:val="20"/>
        </w:rPr>
        <w:t xml:space="preserve"> suffer a</w:t>
      </w:r>
      <w:r w:rsidR="00D419E8" w:rsidRPr="00E56A2A">
        <w:rPr>
          <w:rFonts w:cs="Arial"/>
          <w:color w:val="000000"/>
          <w:szCs w:val="20"/>
        </w:rPr>
        <w:t>nother</w:t>
      </w:r>
      <w:r w:rsidRPr="00E56A2A">
        <w:rPr>
          <w:rFonts w:cs="Arial"/>
          <w:color w:val="000000"/>
          <w:szCs w:val="20"/>
        </w:rPr>
        <w:t xml:space="preserve"> financial losses of </w:t>
      </w:r>
      <w:r w:rsidRPr="00E56A2A">
        <w:rPr>
          <w:szCs w:val="20"/>
        </w:rPr>
        <w:t>195</w:t>
      </w:r>
      <w:r w:rsidR="00B5765C" w:rsidRPr="00E56A2A">
        <w:rPr>
          <w:szCs w:val="20"/>
        </w:rPr>
        <w:t>.</w:t>
      </w:r>
      <w:r w:rsidRPr="00E56A2A">
        <w:rPr>
          <w:szCs w:val="20"/>
        </w:rPr>
        <w:t>61 index points in 2017 and 107</w:t>
      </w:r>
      <w:r w:rsidR="00B5765C" w:rsidRPr="00E56A2A">
        <w:rPr>
          <w:szCs w:val="20"/>
        </w:rPr>
        <w:t>.</w:t>
      </w:r>
      <w:r w:rsidRPr="00E56A2A">
        <w:rPr>
          <w:szCs w:val="20"/>
        </w:rPr>
        <w:t>89 index points in 2018</w:t>
      </w:r>
      <w:r w:rsidR="00E56A2A" w:rsidRPr="00E56A2A">
        <w:rPr>
          <w:szCs w:val="20"/>
        </w:rPr>
        <w:t>. F</w:t>
      </w:r>
      <w:r w:rsidR="00D419E8" w:rsidRPr="00E56A2A">
        <w:rPr>
          <w:szCs w:val="20"/>
        </w:rPr>
        <w:t xml:space="preserve">urthermore, </w:t>
      </w:r>
      <w:r w:rsidR="0034545C" w:rsidRPr="00E56A2A">
        <w:rPr>
          <w:szCs w:val="20"/>
        </w:rPr>
        <w:t>f</w:t>
      </w:r>
      <w:r w:rsidRPr="00E56A2A">
        <w:rPr>
          <w:szCs w:val="20"/>
        </w:rPr>
        <w:t>inancial losses con</w:t>
      </w:r>
      <w:r w:rsidR="00B5765C" w:rsidRPr="00E56A2A">
        <w:rPr>
          <w:szCs w:val="20"/>
        </w:rPr>
        <w:t>tinued in the period of January</w:t>
      </w:r>
      <w:r w:rsidR="00E56A2A" w:rsidRPr="00E56A2A">
        <w:rPr>
          <w:szCs w:val="20"/>
        </w:rPr>
        <w:noBreakHyphen/>
        <w:t>June 2</w:t>
      </w:r>
      <w:r w:rsidRPr="00E56A2A">
        <w:rPr>
          <w:szCs w:val="20"/>
        </w:rPr>
        <w:t>018</w:t>
      </w:r>
      <w:r w:rsidR="00E56A2A" w:rsidRPr="00E56A2A">
        <w:rPr>
          <w:szCs w:val="20"/>
        </w:rPr>
        <w:noBreakHyphen/>
      </w:r>
      <w:r w:rsidRPr="00E56A2A">
        <w:rPr>
          <w:szCs w:val="20"/>
        </w:rPr>
        <w:t>2019</w:t>
      </w:r>
      <w:r w:rsidR="0075419B" w:rsidRPr="00E56A2A">
        <w:rPr>
          <w:szCs w:val="20"/>
        </w:rPr>
        <w:t xml:space="preserve"> by 100 index points and 58.37 index points</w:t>
      </w:r>
      <w:r w:rsidR="008D3DDB" w:rsidRPr="00E56A2A">
        <w:rPr>
          <w:szCs w:val="20"/>
        </w:rPr>
        <w:t>.</w:t>
      </w:r>
    </w:p>
    <w:p w:rsidR="001A6F28" w:rsidRPr="00E56A2A" w:rsidRDefault="001A6F28" w:rsidP="00B16AC8">
      <w:pPr>
        <w:tabs>
          <w:tab w:val="left" w:pos="630"/>
        </w:tabs>
        <w:spacing w:after="240"/>
        <w:rPr>
          <w:rFonts w:cs="Arial"/>
          <w:color w:val="000000"/>
          <w:szCs w:val="20"/>
        </w:rPr>
      </w:pPr>
      <w:r w:rsidRPr="00E56A2A">
        <w:rPr>
          <w:rFonts w:cs="Arial"/>
          <w:color w:val="000000"/>
          <w:szCs w:val="20"/>
        </w:rPr>
        <w:t xml:space="preserve">The decline in domestic sales has an impact </w:t>
      </w:r>
      <w:r w:rsidR="0075419B" w:rsidRPr="00E56A2A">
        <w:rPr>
          <w:rFonts w:cs="Arial"/>
          <w:color w:val="000000"/>
          <w:szCs w:val="20"/>
        </w:rPr>
        <w:t>to the financial situation of the Applicant</w:t>
      </w:r>
      <w:r w:rsidRPr="00E56A2A">
        <w:rPr>
          <w:rFonts w:cs="Arial"/>
          <w:color w:val="000000"/>
          <w:szCs w:val="20"/>
        </w:rPr>
        <w:t xml:space="preserve">, </w:t>
      </w:r>
      <w:r w:rsidR="00D419E8" w:rsidRPr="00E56A2A">
        <w:rPr>
          <w:rFonts w:cs="Arial"/>
          <w:color w:val="000000"/>
          <w:szCs w:val="20"/>
        </w:rPr>
        <w:t xml:space="preserve">which led to </w:t>
      </w:r>
      <w:r w:rsidR="0075419B" w:rsidRPr="00E56A2A">
        <w:rPr>
          <w:rFonts w:cs="Arial"/>
          <w:color w:val="000000"/>
          <w:szCs w:val="20"/>
        </w:rPr>
        <w:t xml:space="preserve">the financial losses and </w:t>
      </w:r>
      <w:r w:rsidR="00D419E8" w:rsidRPr="00E56A2A">
        <w:rPr>
          <w:rFonts w:cs="Arial"/>
          <w:color w:val="000000"/>
          <w:szCs w:val="20"/>
        </w:rPr>
        <w:t xml:space="preserve">an increase </w:t>
      </w:r>
      <w:r w:rsidR="0075419B" w:rsidRPr="00E56A2A">
        <w:rPr>
          <w:rFonts w:cs="Arial"/>
          <w:color w:val="000000"/>
          <w:szCs w:val="20"/>
        </w:rPr>
        <w:t xml:space="preserve">of </w:t>
      </w:r>
      <w:r w:rsidRPr="00E56A2A">
        <w:rPr>
          <w:rFonts w:cs="Arial"/>
          <w:color w:val="000000"/>
          <w:szCs w:val="20"/>
        </w:rPr>
        <w:t>operational cost</w:t>
      </w:r>
      <w:r w:rsidR="00E56A2A" w:rsidRPr="00E56A2A">
        <w:rPr>
          <w:rFonts w:cs="Arial"/>
          <w:color w:val="000000"/>
          <w:szCs w:val="20"/>
        </w:rPr>
        <w:t>. T</w:t>
      </w:r>
      <w:r w:rsidR="008601C8" w:rsidRPr="00E56A2A">
        <w:rPr>
          <w:rFonts w:cs="Arial"/>
          <w:color w:val="000000"/>
          <w:szCs w:val="20"/>
        </w:rPr>
        <w:t>his situation</w:t>
      </w:r>
      <w:r w:rsidR="0075419B" w:rsidRPr="00E56A2A">
        <w:rPr>
          <w:rFonts w:cs="Arial"/>
          <w:color w:val="000000"/>
          <w:szCs w:val="20"/>
        </w:rPr>
        <w:t xml:space="preserve"> forced</w:t>
      </w:r>
      <w:r w:rsidRPr="00E56A2A">
        <w:rPr>
          <w:rFonts w:cs="Arial"/>
          <w:color w:val="000000"/>
          <w:szCs w:val="20"/>
        </w:rPr>
        <w:t xml:space="preserve"> the Applicant</w:t>
      </w:r>
      <w:r w:rsidR="00AB0D0A" w:rsidRPr="00E56A2A">
        <w:rPr>
          <w:rFonts w:cs="Arial"/>
          <w:color w:val="000000"/>
          <w:szCs w:val="20"/>
        </w:rPr>
        <w:t xml:space="preserve"> </w:t>
      </w:r>
      <w:r w:rsidRPr="00E56A2A">
        <w:rPr>
          <w:rFonts w:cs="Arial"/>
          <w:color w:val="000000"/>
          <w:szCs w:val="20"/>
        </w:rPr>
        <w:t>to reduce employment in 2016</w:t>
      </w:r>
      <w:r w:rsidR="00E56A2A" w:rsidRPr="00E56A2A">
        <w:rPr>
          <w:rFonts w:cs="Arial"/>
          <w:color w:val="000000"/>
          <w:szCs w:val="20"/>
        </w:rPr>
        <w:noBreakHyphen/>
      </w:r>
      <w:r w:rsidRPr="00E56A2A">
        <w:rPr>
          <w:rFonts w:cs="Arial"/>
          <w:color w:val="000000"/>
          <w:szCs w:val="20"/>
        </w:rPr>
        <w:t>2018 with a trend of 4.64</w:t>
      </w:r>
      <w:r w:rsidR="00E56A2A">
        <w:rPr>
          <w:rFonts w:cs="Arial"/>
          <w:color w:val="000000"/>
          <w:szCs w:val="20"/>
        </w:rPr>
        <w:t>%</w:t>
      </w:r>
      <w:r w:rsidR="0075419B" w:rsidRPr="00E56A2A">
        <w:rPr>
          <w:rFonts w:cs="Arial"/>
          <w:color w:val="000000"/>
          <w:szCs w:val="20"/>
        </w:rPr>
        <w:t xml:space="preserve"> and also in period of January – June in 2018 – 2019 </w:t>
      </w:r>
      <w:r w:rsidR="008D3DDB" w:rsidRPr="00E56A2A">
        <w:rPr>
          <w:rFonts w:cs="Arial"/>
          <w:color w:val="000000"/>
          <w:szCs w:val="20"/>
        </w:rPr>
        <w:t>by 100 index points to 96.07 index points.</w:t>
      </w:r>
    </w:p>
    <w:p w:rsidR="001579C6" w:rsidRPr="00E56A2A" w:rsidRDefault="001579C6" w:rsidP="00B16AC8">
      <w:pPr>
        <w:tabs>
          <w:tab w:val="left" w:pos="630"/>
        </w:tabs>
        <w:spacing w:after="240"/>
        <w:rPr>
          <w:rFonts w:cs="Arial"/>
          <w:color w:val="000000"/>
          <w:szCs w:val="20"/>
        </w:rPr>
      </w:pPr>
      <w:r w:rsidRPr="00E56A2A">
        <w:rPr>
          <w:rFonts w:cs="Arial"/>
          <w:color w:val="000000"/>
          <w:szCs w:val="20"/>
        </w:rPr>
        <w:t xml:space="preserve">The </w:t>
      </w:r>
      <w:r w:rsidR="00337D69" w:rsidRPr="00E56A2A">
        <w:rPr>
          <w:rFonts w:cs="Arial"/>
          <w:color w:val="000000"/>
          <w:szCs w:val="20"/>
        </w:rPr>
        <w:t xml:space="preserve">decrease </w:t>
      </w:r>
      <w:r w:rsidRPr="00E56A2A">
        <w:rPr>
          <w:rFonts w:cs="Arial"/>
          <w:color w:val="000000"/>
          <w:szCs w:val="20"/>
        </w:rPr>
        <w:t>in national consumption that occurred in 2016</w:t>
      </w:r>
      <w:r w:rsidR="00E56A2A" w:rsidRPr="00E56A2A">
        <w:rPr>
          <w:rFonts w:cs="Arial"/>
          <w:color w:val="000000"/>
          <w:szCs w:val="20"/>
        </w:rPr>
        <w:noBreakHyphen/>
      </w:r>
      <w:r w:rsidRPr="00E56A2A">
        <w:rPr>
          <w:rFonts w:cs="Arial"/>
          <w:color w:val="000000"/>
          <w:szCs w:val="20"/>
        </w:rPr>
        <w:t>2018</w:t>
      </w:r>
      <w:r w:rsidR="00AB0D0A" w:rsidRPr="00E56A2A">
        <w:rPr>
          <w:rFonts w:cs="Arial"/>
          <w:color w:val="000000"/>
          <w:szCs w:val="20"/>
        </w:rPr>
        <w:t xml:space="preserve"> </w:t>
      </w:r>
      <w:r w:rsidR="008601C8" w:rsidRPr="00E56A2A">
        <w:rPr>
          <w:rFonts w:cs="Arial"/>
          <w:color w:val="000000"/>
          <w:szCs w:val="20"/>
        </w:rPr>
        <w:t xml:space="preserve">was </w:t>
      </w:r>
      <w:r w:rsidR="00337D69" w:rsidRPr="00E56A2A">
        <w:rPr>
          <w:rFonts w:cs="Arial"/>
          <w:color w:val="000000"/>
          <w:szCs w:val="20"/>
        </w:rPr>
        <w:t>in line with</w:t>
      </w:r>
      <w:r w:rsidRPr="00E56A2A">
        <w:rPr>
          <w:rFonts w:cs="Arial"/>
          <w:color w:val="000000"/>
          <w:szCs w:val="20"/>
        </w:rPr>
        <w:t xml:space="preserve"> the</w:t>
      </w:r>
      <w:r w:rsidR="00337D69" w:rsidRPr="00E56A2A">
        <w:rPr>
          <w:rFonts w:cs="Arial"/>
          <w:color w:val="000000"/>
          <w:szCs w:val="20"/>
        </w:rPr>
        <w:t xml:space="preserve"> decrease of the</w:t>
      </w:r>
      <w:r w:rsidRPr="00E56A2A">
        <w:rPr>
          <w:rFonts w:cs="Arial"/>
          <w:color w:val="000000"/>
          <w:szCs w:val="20"/>
        </w:rPr>
        <w:t xml:space="preserve"> Applicant</w:t>
      </w:r>
      <w:r w:rsidR="00E56A2A" w:rsidRPr="00E56A2A">
        <w:rPr>
          <w:rFonts w:cs="Arial"/>
          <w:color w:val="000000"/>
          <w:szCs w:val="20"/>
        </w:rPr>
        <w:t>'</w:t>
      </w:r>
      <w:r w:rsidRPr="00E56A2A">
        <w:rPr>
          <w:rFonts w:cs="Arial"/>
          <w:color w:val="000000"/>
          <w:szCs w:val="20"/>
        </w:rPr>
        <w:t>s domestic sales</w:t>
      </w:r>
      <w:r w:rsidR="00E56A2A" w:rsidRPr="00E56A2A">
        <w:rPr>
          <w:rFonts w:cs="Arial"/>
          <w:color w:val="000000"/>
          <w:szCs w:val="20"/>
        </w:rPr>
        <w:t>. T</w:t>
      </w:r>
      <w:r w:rsidR="00337D69" w:rsidRPr="00E56A2A">
        <w:rPr>
          <w:rFonts w:cs="Arial"/>
          <w:color w:val="000000"/>
          <w:szCs w:val="20"/>
        </w:rPr>
        <w:t>his situation was inversely with the increase volume of import</w:t>
      </w:r>
      <w:r w:rsidR="00E56A2A" w:rsidRPr="00E56A2A">
        <w:rPr>
          <w:rFonts w:cs="Arial"/>
          <w:color w:val="000000"/>
          <w:szCs w:val="20"/>
        </w:rPr>
        <w:t>. T</w:t>
      </w:r>
      <w:r w:rsidRPr="00E56A2A">
        <w:rPr>
          <w:rFonts w:cs="Arial"/>
          <w:color w:val="000000"/>
          <w:szCs w:val="20"/>
        </w:rPr>
        <w:t>he increase</w:t>
      </w:r>
      <w:r w:rsidR="00337D69" w:rsidRPr="00E56A2A">
        <w:rPr>
          <w:rFonts w:cs="Arial"/>
          <w:color w:val="000000"/>
          <w:szCs w:val="20"/>
        </w:rPr>
        <w:t xml:space="preserve"> volume of import</w:t>
      </w:r>
      <w:r w:rsidRPr="00E56A2A">
        <w:rPr>
          <w:rFonts w:cs="Arial"/>
          <w:color w:val="000000"/>
          <w:szCs w:val="20"/>
        </w:rPr>
        <w:t xml:space="preserve"> </w:t>
      </w:r>
      <w:r w:rsidR="009202AA" w:rsidRPr="00E56A2A">
        <w:rPr>
          <w:rFonts w:cs="Arial"/>
          <w:color w:val="000000"/>
          <w:szCs w:val="20"/>
        </w:rPr>
        <w:t xml:space="preserve">has taken the </w:t>
      </w:r>
      <w:r w:rsidRPr="00E56A2A">
        <w:rPr>
          <w:rFonts w:cs="Arial"/>
          <w:color w:val="000000"/>
          <w:szCs w:val="20"/>
        </w:rPr>
        <w:t>market share of the Applicant</w:t>
      </w:r>
      <w:r w:rsidR="00E56A2A" w:rsidRPr="00E56A2A">
        <w:rPr>
          <w:rFonts w:cs="Arial"/>
          <w:color w:val="000000"/>
          <w:szCs w:val="20"/>
        </w:rPr>
        <w:t>'</w:t>
      </w:r>
      <w:r w:rsidRPr="00E56A2A">
        <w:rPr>
          <w:rFonts w:cs="Arial"/>
          <w:color w:val="000000"/>
          <w:szCs w:val="20"/>
        </w:rPr>
        <w:t xml:space="preserve">s </w:t>
      </w:r>
      <w:r w:rsidR="009202AA" w:rsidRPr="00E56A2A">
        <w:rPr>
          <w:rFonts w:cs="Arial"/>
          <w:color w:val="000000"/>
          <w:szCs w:val="20"/>
        </w:rPr>
        <w:t>and Non</w:t>
      </w:r>
      <w:r w:rsidR="00E56A2A" w:rsidRPr="00E56A2A">
        <w:rPr>
          <w:rFonts w:cs="Arial"/>
          <w:color w:val="000000"/>
          <w:szCs w:val="20"/>
        </w:rPr>
        <w:noBreakHyphen/>
      </w:r>
      <w:r w:rsidR="009202AA" w:rsidRPr="00E56A2A">
        <w:rPr>
          <w:rFonts w:cs="Arial"/>
          <w:color w:val="000000"/>
          <w:szCs w:val="20"/>
        </w:rPr>
        <w:t>Applicant</w:t>
      </w:r>
      <w:r w:rsidR="00E56A2A" w:rsidRPr="00E56A2A">
        <w:rPr>
          <w:rFonts w:cs="Arial"/>
          <w:color w:val="000000"/>
          <w:szCs w:val="20"/>
        </w:rPr>
        <w:t>'</w:t>
      </w:r>
      <w:r w:rsidR="009202AA" w:rsidRPr="00E56A2A">
        <w:rPr>
          <w:rFonts w:cs="Arial"/>
          <w:color w:val="000000"/>
          <w:szCs w:val="20"/>
        </w:rPr>
        <w:t>s d</w:t>
      </w:r>
      <w:r w:rsidRPr="00E56A2A">
        <w:rPr>
          <w:rFonts w:cs="Arial"/>
          <w:color w:val="000000"/>
          <w:szCs w:val="20"/>
        </w:rPr>
        <w:t>uring the period of 2016</w:t>
      </w:r>
      <w:r w:rsidR="00E56A2A" w:rsidRPr="00E56A2A">
        <w:rPr>
          <w:rFonts w:cs="Arial"/>
          <w:color w:val="000000"/>
          <w:szCs w:val="20"/>
        </w:rPr>
        <w:noBreakHyphen/>
      </w:r>
      <w:r w:rsidRPr="00E56A2A">
        <w:rPr>
          <w:rFonts w:cs="Arial"/>
          <w:color w:val="000000"/>
          <w:szCs w:val="20"/>
        </w:rPr>
        <w:t>2018 with</w:t>
      </w:r>
      <w:r w:rsidR="009202AA" w:rsidRPr="00E56A2A">
        <w:rPr>
          <w:rFonts w:cs="Arial"/>
          <w:color w:val="000000"/>
          <w:szCs w:val="20"/>
        </w:rPr>
        <w:t xml:space="preserve"> the decrease</w:t>
      </w:r>
      <w:r w:rsidRPr="00E56A2A">
        <w:rPr>
          <w:rFonts w:cs="Arial"/>
          <w:color w:val="000000"/>
          <w:szCs w:val="20"/>
        </w:rPr>
        <w:t xml:space="preserve"> </w:t>
      </w:r>
      <w:r w:rsidR="009202AA" w:rsidRPr="00E56A2A">
        <w:rPr>
          <w:rFonts w:cs="Arial"/>
          <w:color w:val="000000"/>
          <w:szCs w:val="20"/>
        </w:rPr>
        <w:t xml:space="preserve">of </w:t>
      </w:r>
      <w:r w:rsidRPr="00E56A2A">
        <w:rPr>
          <w:rFonts w:cs="Arial"/>
          <w:color w:val="000000"/>
          <w:szCs w:val="20"/>
        </w:rPr>
        <w:t xml:space="preserve">trend </w:t>
      </w:r>
      <w:r w:rsidR="009202AA" w:rsidRPr="00E56A2A">
        <w:rPr>
          <w:rFonts w:cs="Arial"/>
          <w:color w:val="000000"/>
          <w:szCs w:val="20"/>
        </w:rPr>
        <w:t xml:space="preserve">by </w:t>
      </w:r>
      <w:r w:rsidRPr="00E56A2A">
        <w:rPr>
          <w:rFonts w:cs="Arial"/>
          <w:color w:val="000000"/>
          <w:szCs w:val="20"/>
        </w:rPr>
        <w:t>3.05</w:t>
      </w:r>
      <w:r w:rsidR="00E56A2A">
        <w:rPr>
          <w:rFonts w:cs="Arial"/>
          <w:color w:val="000000"/>
          <w:szCs w:val="20"/>
        </w:rPr>
        <w:t>%</w:t>
      </w:r>
      <w:r w:rsidRPr="00E56A2A">
        <w:rPr>
          <w:rFonts w:cs="Arial"/>
          <w:color w:val="000000"/>
          <w:szCs w:val="20"/>
        </w:rPr>
        <w:t xml:space="preserve"> and 2.92</w:t>
      </w:r>
      <w:r w:rsidR="00E56A2A">
        <w:rPr>
          <w:rFonts w:cs="Arial"/>
          <w:color w:val="000000"/>
          <w:szCs w:val="20"/>
        </w:rPr>
        <w:t>%</w:t>
      </w:r>
      <w:r w:rsidRPr="00E56A2A">
        <w:rPr>
          <w:rFonts w:cs="Arial"/>
          <w:color w:val="000000"/>
          <w:szCs w:val="20"/>
        </w:rPr>
        <w:t xml:space="preserve"> respectively, while in the same period the import market share increased with a trend of 45.71</w:t>
      </w:r>
      <w:r w:rsidR="00E56A2A">
        <w:rPr>
          <w:rFonts w:cs="Arial"/>
          <w:color w:val="000000"/>
          <w:szCs w:val="20"/>
        </w:rPr>
        <w:t>%</w:t>
      </w:r>
      <w:r w:rsidR="008601C8" w:rsidRPr="00E56A2A">
        <w:rPr>
          <w:rFonts w:cs="Arial"/>
          <w:color w:val="000000"/>
          <w:szCs w:val="20"/>
        </w:rPr>
        <w:t>.</w:t>
      </w:r>
    </w:p>
    <w:p w:rsidR="008601C8" w:rsidRPr="00B16AC8" w:rsidRDefault="001A6F28" w:rsidP="00B16AC8">
      <w:pPr>
        <w:tabs>
          <w:tab w:val="left" w:pos="630"/>
        </w:tabs>
        <w:spacing w:after="240"/>
        <w:rPr>
          <w:rFonts w:cs="Arial"/>
          <w:color w:val="000000"/>
          <w:szCs w:val="20"/>
        </w:rPr>
      </w:pPr>
      <w:r w:rsidRPr="00E56A2A">
        <w:rPr>
          <w:rFonts w:cs="Arial"/>
          <w:color w:val="000000"/>
          <w:szCs w:val="20"/>
        </w:rPr>
        <w:t xml:space="preserve">Based on the paragraphs above, the Investigating Authority provisionally concluded that during the investigation period, the Applicant suffered a </w:t>
      </w:r>
      <w:r w:rsidR="00A67378" w:rsidRPr="00E56A2A">
        <w:rPr>
          <w:rFonts w:cs="Arial"/>
          <w:color w:val="000000"/>
          <w:szCs w:val="20"/>
        </w:rPr>
        <w:t xml:space="preserve">threat of </w:t>
      </w:r>
      <w:r w:rsidRPr="00E56A2A">
        <w:rPr>
          <w:rFonts w:cs="Arial"/>
          <w:color w:val="000000"/>
          <w:szCs w:val="20"/>
        </w:rPr>
        <w:t xml:space="preserve">serious injury based on performance indicators which showed that there had been an upward trend in financial </w:t>
      </w:r>
      <w:r w:rsidR="009E1855" w:rsidRPr="00E56A2A">
        <w:rPr>
          <w:rFonts w:cs="Arial"/>
          <w:color w:val="000000"/>
          <w:szCs w:val="20"/>
        </w:rPr>
        <w:t xml:space="preserve">losses </w:t>
      </w:r>
      <w:r w:rsidR="00A67378" w:rsidRPr="00E56A2A">
        <w:rPr>
          <w:rFonts w:cs="Arial"/>
          <w:color w:val="000000"/>
          <w:szCs w:val="20"/>
        </w:rPr>
        <w:t xml:space="preserve">and inventory </w:t>
      </w:r>
      <w:r w:rsidR="009E1855" w:rsidRPr="00E56A2A">
        <w:rPr>
          <w:rFonts w:cs="Arial"/>
          <w:color w:val="000000"/>
          <w:szCs w:val="20"/>
        </w:rPr>
        <w:t>and a downward trend in</w:t>
      </w:r>
      <w:r w:rsidRPr="00E56A2A">
        <w:rPr>
          <w:rFonts w:cs="Arial"/>
          <w:color w:val="000000"/>
          <w:szCs w:val="20"/>
        </w:rPr>
        <w:t xml:space="preserve"> domestic sales and </w:t>
      </w:r>
      <w:r w:rsidR="00A67378" w:rsidRPr="00E56A2A">
        <w:rPr>
          <w:rFonts w:cs="Arial"/>
          <w:color w:val="000000"/>
          <w:szCs w:val="20"/>
        </w:rPr>
        <w:t>employment</w:t>
      </w:r>
      <w:r w:rsidRPr="00E56A2A">
        <w:rPr>
          <w:rFonts w:cs="Arial"/>
          <w:color w:val="000000"/>
          <w:szCs w:val="20"/>
        </w:rPr>
        <w:t>.</w:t>
      </w:r>
    </w:p>
    <w:p w:rsidR="00415466" w:rsidRPr="00FA319C" w:rsidRDefault="00B16AC8" w:rsidP="00B16AC8">
      <w:pPr>
        <w:pStyle w:val="a6"/>
        <w:keepNext/>
        <w:tabs>
          <w:tab w:val="left" w:pos="1092"/>
        </w:tabs>
        <w:spacing w:after="240"/>
        <w:contextualSpacing w:val="0"/>
        <w:rPr>
          <w:rFonts w:cs="Arial"/>
          <w:b/>
          <w:color w:val="000000"/>
          <w:szCs w:val="20"/>
          <w:u w:val="single"/>
        </w:rPr>
      </w:pPr>
      <w:r w:rsidRPr="00FA319C">
        <w:rPr>
          <w:rFonts w:cs="Arial"/>
          <w:b/>
          <w:color w:val="000000"/>
          <w:szCs w:val="20"/>
        </w:rPr>
        <w:tab/>
      </w:r>
      <w:r w:rsidR="00415466" w:rsidRPr="00FA319C">
        <w:rPr>
          <w:rFonts w:cs="Arial"/>
          <w:b/>
          <w:color w:val="000000"/>
          <w:szCs w:val="20"/>
          <w:u w:val="single"/>
        </w:rPr>
        <w:t>Causal Link</w:t>
      </w:r>
    </w:p>
    <w:p w:rsidR="00966217" w:rsidRPr="00E56A2A" w:rsidRDefault="00966217" w:rsidP="00B16AC8">
      <w:pPr>
        <w:tabs>
          <w:tab w:val="left" w:pos="630"/>
        </w:tabs>
        <w:spacing w:after="240"/>
        <w:rPr>
          <w:rFonts w:cs="Arial"/>
          <w:color w:val="000000"/>
          <w:szCs w:val="20"/>
        </w:rPr>
      </w:pPr>
      <w:r w:rsidRPr="00E56A2A">
        <w:rPr>
          <w:rFonts w:cs="Arial"/>
          <w:color w:val="000000"/>
          <w:szCs w:val="20"/>
        </w:rPr>
        <w:t xml:space="preserve">Based on the results of the preliminary determination as mentioned in paragraphs above, </w:t>
      </w:r>
      <w:r w:rsidR="00D510CA" w:rsidRPr="00E56A2A">
        <w:rPr>
          <w:rFonts w:cs="Arial"/>
          <w:color w:val="000000"/>
          <w:szCs w:val="20"/>
        </w:rPr>
        <w:t xml:space="preserve">the Investigating Authority </w:t>
      </w:r>
      <w:r w:rsidRPr="00E56A2A">
        <w:rPr>
          <w:rFonts w:cs="Arial"/>
          <w:color w:val="000000"/>
          <w:szCs w:val="20"/>
        </w:rPr>
        <w:t xml:space="preserve">provisionally concluded that there is a causal link between a </w:t>
      </w:r>
      <w:r w:rsidR="001579C6" w:rsidRPr="00E56A2A">
        <w:rPr>
          <w:rFonts w:cs="Arial"/>
          <w:color w:val="000000"/>
          <w:szCs w:val="20"/>
        </w:rPr>
        <w:t xml:space="preserve">threat of </w:t>
      </w:r>
      <w:r w:rsidRPr="00E56A2A">
        <w:rPr>
          <w:rFonts w:cs="Arial"/>
          <w:color w:val="000000"/>
          <w:szCs w:val="20"/>
        </w:rPr>
        <w:t xml:space="preserve">serious injury suffered by domestic industry to the increase </w:t>
      </w:r>
      <w:r w:rsidR="00C00B5D" w:rsidRPr="00E56A2A">
        <w:rPr>
          <w:rFonts w:cs="Arial"/>
          <w:color w:val="000000"/>
          <w:szCs w:val="20"/>
        </w:rPr>
        <w:t xml:space="preserve">in </w:t>
      </w:r>
      <w:r w:rsidRPr="00E56A2A">
        <w:rPr>
          <w:rFonts w:cs="Arial"/>
          <w:color w:val="000000"/>
          <w:szCs w:val="20"/>
        </w:rPr>
        <w:t>imports of the product concerned, based on:</w:t>
      </w:r>
    </w:p>
    <w:p w:rsidR="00966217" w:rsidRPr="00E56A2A" w:rsidRDefault="00966217" w:rsidP="00B16AC8">
      <w:pPr>
        <w:numPr>
          <w:ilvl w:val="0"/>
          <w:numId w:val="11"/>
        </w:numPr>
        <w:tabs>
          <w:tab w:val="left" w:pos="630"/>
        </w:tabs>
        <w:spacing w:after="240"/>
        <w:ind w:left="1077" w:hanging="357"/>
        <w:rPr>
          <w:rFonts w:cs="Arial"/>
          <w:color w:val="000000"/>
          <w:szCs w:val="20"/>
        </w:rPr>
      </w:pPr>
      <w:r w:rsidRPr="00E56A2A">
        <w:rPr>
          <w:rFonts w:cs="Arial"/>
          <w:color w:val="000000"/>
          <w:szCs w:val="20"/>
        </w:rPr>
        <w:t xml:space="preserve">There was a sharp, sudden, recent, and significant </w:t>
      </w:r>
      <w:proofErr w:type="spellStart"/>
      <w:r w:rsidRPr="00E56A2A">
        <w:rPr>
          <w:rFonts w:cs="Arial"/>
          <w:color w:val="000000"/>
          <w:szCs w:val="20"/>
        </w:rPr>
        <w:t>increase</w:t>
      </w:r>
      <w:r w:rsidR="00314923" w:rsidRPr="00E56A2A">
        <w:rPr>
          <w:rFonts w:cs="Arial"/>
          <w:color w:val="000000"/>
          <w:szCs w:val="20"/>
        </w:rPr>
        <w:t>d</w:t>
      </w:r>
      <w:proofErr w:type="spellEnd"/>
      <w:r w:rsidRPr="00E56A2A">
        <w:rPr>
          <w:rFonts w:cs="Arial"/>
          <w:color w:val="000000"/>
          <w:szCs w:val="20"/>
        </w:rPr>
        <w:t xml:space="preserve"> in imports of product concerned in absolute </w:t>
      </w:r>
      <w:r w:rsidR="0002379E" w:rsidRPr="00E56A2A">
        <w:rPr>
          <w:rFonts w:cs="Arial"/>
          <w:color w:val="000000"/>
          <w:szCs w:val="20"/>
        </w:rPr>
        <w:t xml:space="preserve">and relative </w:t>
      </w:r>
      <w:r w:rsidRPr="00E56A2A">
        <w:rPr>
          <w:rFonts w:cs="Arial"/>
          <w:color w:val="000000"/>
          <w:szCs w:val="20"/>
        </w:rPr>
        <w:t>terms during 2016</w:t>
      </w:r>
      <w:r w:rsidR="00E56A2A" w:rsidRPr="00E56A2A">
        <w:rPr>
          <w:rFonts w:cs="Arial"/>
          <w:color w:val="000000"/>
          <w:szCs w:val="20"/>
        </w:rPr>
        <w:noBreakHyphen/>
      </w:r>
      <w:r w:rsidRPr="00E56A2A">
        <w:rPr>
          <w:rFonts w:cs="Arial"/>
          <w:color w:val="000000"/>
          <w:szCs w:val="20"/>
        </w:rPr>
        <w:t>2018 and January</w:t>
      </w:r>
      <w:r w:rsidR="00E56A2A" w:rsidRPr="00E56A2A">
        <w:rPr>
          <w:rFonts w:cs="Arial"/>
          <w:color w:val="000000"/>
          <w:szCs w:val="20"/>
        </w:rPr>
        <w:noBreakHyphen/>
        <w:t>June 2</w:t>
      </w:r>
      <w:r w:rsidRPr="00E56A2A">
        <w:rPr>
          <w:rFonts w:cs="Arial"/>
          <w:color w:val="000000"/>
          <w:szCs w:val="20"/>
        </w:rPr>
        <w:t>018</w:t>
      </w:r>
      <w:r w:rsidR="00E56A2A" w:rsidRPr="00E56A2A">
        <w:rPr>
          <w:rFonts w:cs="Arial"/>
          <w:color w:val="000000"/>
          <w:szCs w:val="20"/>
        </w:rPr>
        <w:noBreakHyphen/>
      </w:r>
      <w:r w:rsidRPr="00E56A2A">
        <w:rPr>
          <w:rFonts w:cs="Arial"/>
          <w:color w:val="000000"/>
          <w:szCs w:val="20"/>
        </w:rPr>
        <w:t>2019.</w:t>
      </w:r>
    </w:p>
    <w:p w:rsidR="00E56A2A" w:rsidRPr="00E56A2A" w:rsidRDefault="00314923" w:rsidP="00B16AC8">
      <w:pPr>
        <w:numPr>
          <w:ilvl w:val="0"/>
          <w:numId w:val="11"/>
        </w:numPr>
        <w:tabs>
          <w:tab w:val="left" w:pos="630"/>
        </w:tabs>
        <w:spacing w:after="240"/>
        <w:ind w:left="1077" w:hanging="357"/>
        <w:rPr>
          <w:rFonts w:cs="Arial"/>
          <w:color w:val="000000"/>
          <w:szCs w:val="20"/>
        </w:rPr>
      </w:pPr>
      <w:r w:rsidRPr="00E56A2A">
        <w:rPr>
          <w:rFonts w:cs="Arial"/>
          <w:color w:val="000000"/>
          <w:szCs w:val="20"/>
        </w:rPr>
        <w:t xml:space="preserve">There had been an upward trend in financial losses </w:t>
      </w:r>
      <w:r w:rsidR="000A7DBC" w:rsidRPr="00E56A2A">
        <w:rPr>
          <w:rFonts w:cs="Arial"/>
          <w:color w:val="000000"/>
          <w:szCs w:val="20"/>
        </w:rPr>
        <w:t xml:space="preserve">and inventory </w:t>
      </w:r>
      <w:r w:rsidRPr="00E56A2A">
        <w:rPr>
          <w:rFonts w:cs="Arial"/>
          <w:color w:val="000000"/>
          <w:szCs w:val="20"/>
        </w:rPr>
        <w:t>and a downward trend in</w:t>
      </w:r>
      <w:r w:rsidR="009E1855" w:rsidRPr="00E56A2A">
        <w:rPr>
          <w:rFonts w:cs="Arial"/>
          <w:color w:val="000000"/>
          <w:szCs w:val="20"/>
        </w:rPr>
        <w:t xml:space="preserve"> domestic sales and </w:t>
      </w:r>
      <w:r w:rsidR="000A7DBC" w:rsidRPr="00E56A2A">
        <w:rPr>
          <w:rFonts w:cs="Arial"/>
          <w:color w:val="000000"/>
          <w:szCs w:val="20"/>
        </w:rPr>
        <w:t>employment</w:t>
      </w:r>
      <w:r w:rsidR="009E1855" w:rsidRPr="00E56A2A">
        <w:rPr>
          <w:rFonts w:cs="Arial"/>
          <w:color w:val="000000"/>
          <w:szCs w:val="20"/>
        </w:rPr>
        <w:t>.</w:t>
      </w:r>
    </w:p>
    <w:p w:rsidR="00E56A2A" w:rsidRPr="00E56A2A" w:rsidRDefault="00314923" w:rsidP="000F7264">
      <w:pPr>
        <w:numPr>
          <w:ilvl w:val="0"/>
          <w:numId w:val="11"/>
        </w:numPr>
        <w:tabs>
          <w:tab w:val="left" w:pos="630"/>
        </w:tabs>
        <w:spacing w:after="240"/>
        <w:ind w:left="1077" w:hanging="357"/>
        <w:rPr>
          <w:rFonts w:cs="Arial"/>
          <w:color w:val="000000"/>
          <w:szCs w:val="20"/>
        </w:rPr>
      </w:pPr>
      <w:r w:rsidRPr="00E56A2A">
        <w:rPr>
          <w:rFonts w:cs="Arial"/>
          <w:color w:val="000000"/>
          <w:szCs w:val="20"/>
        </w:rPr>
        <w:t>During period of 2016</w:t>
      </w:r>
      <w:r w:rsidR="00E56A2A" w:rsidRPr="00E56A2A">
        <w:rPr>
          <w:rFonts w:cs="Arial"/>
          <w:color w:val="000000"/>
          <w:szCs w:val="20"/>
        </w:rPr>
        <w:noBreakHyphen/>
      </w:r>
      <w:r w:rsidRPr="00E56A2A">
        <w:rPr>
          <w:rFonts w:cs="Arial"/>
          <w:color w:val="000000"/>
          <w:szCs w:val="20"/>
        </w:rPr>
        <w:t xml:space="preserve">2018 the market share of imports increased with a trend of </w:t>
      </w:r>
      <w:r w:rsidR="009E1855" w:rsidRPr="00E56A2A">
        <w:rPr>
          <w:rFonts w:cs="Arial"/>
          <w:color w:val="000000"/>
          <w:szCs w:val="20"/>
        </w:rPr>
        <w:t>45</w:t>
      </w:r>
      <w:r w:rsidR="00AF2F90" w:rsidRPr="00E56A2A">
        <w:rPr>
          <w:rFonts w:cs="Arial"/>
          <w:color w:val="000000"/>
          <w:szCs w:val="20"/>
        </w:rPr>
        <w:t>.</w:t>
      </w:r>
      <w:r w:rsidR="009E1855" w:rsidRPr="00E56A2A">
        <w:rPr>
          <w:rFonts w:cs="Arial"/>
          <w:color w:val="000000"/>
          <w:szCs w:val="20"/>
        </w:rPr>
        <w:t>71</w:t>
      </w:r>
      <w:r w:rsidR="00E56A2A">
        <w:rPr>
          <w:rFonts w:cs="Arial"/>
          <w:color w:val="000000"/>
          <w:szCs w:val="20"/>
        </w:rPr>
        <w:t>%</w:t>
      </w:r>
      <w:r w:rsidRPr="00E56A2A">
        <w:rPr>
          <w:rFonts w:cs="Arial"/>
          <w:color w:val="000000"/>
          <w:szCs w:val="20"/>
        </w:rPr>
        <w:t>, which caused the market share of Applicant declined</w:t>
      </w:r>
      <w:r w:rsidR="009E1855" w:rsidRPr="00E56A2A">
        <w:rPr>
          <w:rFonts w:cs="Arial"/>
          <w:color w:val="000000"/>
          <w:szCs w:val="20"/>
        </w:rPr>
        <w:t xml:space="preserve"> with a trend of 3</w:t>
      </w:r>
      <w:r w:rsidR="00AF2F90" w:rsidRPr="00E56A2A">
        <w:rPr>
          <w:rFonts w:cs="Arial"/>
          <w:color w:val="000000"/>
          <w:szCs w:val="20"/>
        </w:rPr>
        <w:t>.</w:t>
      </w:r>
      <w:r w:rsidR="009E1855" w:rsidRPr="00E56A2A">
        <w:rPr>
          <w:rFonts w:cs="Arial"/>
          <w:color w:val="000000"/>
          <w:szCs w:val="20"/>
        </w:rPr>
        <w:t>05</w:t>
      </w:r>
      <w:r w:rsidR="00E56A2A">
        <w:rPr>
          <w:rFonts w:cs="Arial"/>
          <w:color w:val="000000"/>
          <w:szCs w:val="20"/>
        </w:rPr>
        <w:t>%</w:t>
      </w:r>
      <w:r w:rsidRPr="00E56A2A">
        <w:rPr>
          <w:rFonts w:cs="Arial"/>
          <w:color w:val="000000"/>
          <w:szCs w:val="20"/>
        </w:rPr>
        <w:t>, and the market share of Non</w:t>
      </w:r>
      <w:r w:rsidR="00E56A2A" w:rsidRPr="00E56A2A">
        <w:rPr>
          <w:rFonts w:cs="Arial"/>
          <w:color w:val="000000"/>
          <w:szCs w:val="20"/>
        </w:rPr>
        <w:noBreakHyphen/>
      </w:r>
      <w:r w:rsidRPr="00E56A2A">
        <w:rPr>
          <w:rFonts w:cs="Arial"/>
          <w:color w:val="000000"/>
          <w:szCs w:val="20"/>
        </w:rPr>
        <w:t>Applicant also d</w:t>
      </w:r>
      <w:r w:rsidR="009E1855" w:rsidRPr="00E56A2A">
        <w:rPr>
          <w:rFonts w:cs="Arial"/>
          <w:color w:val="000000"/>
          <w:szCs w:val="20"/>
        </w:rPr>
        <w:t>eclined with a trend of 2</w:t>
      </w:r>
      <w:r w:rsidR="00AF2F90" w:rsidRPr="00E56A2A">
        <w:rPr>
          <w:rFonts w:cs="Arial"/>
          <w:color w:val="000000"/>
          <w:szCs w:val="20"/>
        </w:rPr>
        <w:t>.</w:t>
      </w:r>
      <w:r w:rsidR="009E1855" w:rsidRPr="00E56A2A">
        <w:rPr>
          <w:rFonts w:cs="Arial"/>
          <w:color w:val="000000"/>
          <w:szCs w:val="20"/>
        </w:rPr>
        <w:t>92</w:t>
      </w:r>
      <w:r w:rsidR="00E56A2A">
        <w:rPr>
          <w:rFonts w:cs="Arial"/>
          <w:color w:val="000000"/>
          <w:szCs w:val="20"/>
        </w:rPr>
        <w:t>%</w:t>
      </w:r>
      <w:r w:rsidRPr="00E56A2A">
        <w:rPr>
          <w:rFonts w:cs="Arial"/>
          <w:color w:val="000000"/>
          <w:szCs w:val="20"/>
        </w:rPr>
        <w:t>.</w:t>
      </w:r>
    </w:p>
    <w:p w:rsidR="00C00B5D" w:rsidRPr="00E56A2A" w:rsidRDefault="00C00B5D" w:rsidP="00B16AC8">
      <w:pPr>
        <w:tabs>
          <w:tab w:val="left" w:pos="630"/>
        </w:tabs>
        <w:spacing w:after="240"/>
        <w:rPr>
          <w:rFonts w:cs="Arial"/>
          <w:color w:val="000000"/>
          <w:szCs w:val="20"/>
        </w:rPr>
      </w:pPr>
      <w:r w:rsidRPr="00E56A2A">
        <w:rPr>
          <w:rFonts w:cs="Arial"/>
          <w:color w:val="000000"/>
          <w:szCs w:val="20"/>
        </w:rPr>
        <w:t>The Investigating Authority has not identified other factors that would weaken the causal link between the increase in imports and the serious injury of the domestic industry</w:t>
      </w:r>
      <w:r w:rsidR="00E56A2A" w:rsidRPr="00E56A2A">
        <w:rPr>
          <w:rFonts w:cs="Arial"/>
          <w:color w:val="000000"/>
          <w:szCs w:val="20"/>
        </w:rPr>
        <w:t>. N</w:t>
      </w:r>
      <w:r w:rsidRPr="00E56A2A">
        <w:rPr>
          <w:rFonts w:cs="Arial"/>
          <w:color w:val="000000"/>
          <w:szCs w:val="20"/>
        </w:rPr>
        <w:t>evertheless, a more detailed examination of all other factors that have or may have contributed to the injury will be undertaken in the remainder of the investigation.</w:t>
      </w:r>
    </w:p>
    <w:p w:rsidR="003D5DE2" w:rsidRPr="00FA319C" w:rsidRDefault="00B45454" w:rsidP="00B16AC8">
      <w:pPr>
        <w:pStyle w:val="a6"/>
        <w:numPr>
          <w:ilvl w:val="0"/>
          <w:numId w:val="3"/>
        </w:numPr>
        <w:spacing w:after="240"/>
        <w:contextualSpacing w:val="0"/>
        <w:rPr>
          <w:rFonts w:cs="Arial"/>
          <w:b/>
          <w:color w:val="000000"/>
          <w:szCs w:val="20"/>
        </w:rPr>
      </w:pPr>
      <w:r w:rsidRPr="00FA319C">
        <w:rPr>
          <w:rFonts w:cs="Arial"/>
          <w:b/>
          <w:color w:val="000000"/>
          <w:szCs w:val="20"/>
        </w:rPr>
        <w:t>Determining</w:t>
      </w:r>
      <w:r w:rsidR="003D5DE2" w:rsidRPr="00FA319C">
        <w:rPr>
          <w:rFonts w:cs="Arial"/>
          <w:b/>
          <w:color w:val="000000"/>
          <w:szCs w:val="20"/>
        </w:rPr>
        <w:t xml:space="preserve"> that there are critical circumstances where delay would cause damage which it would be difficult to repair.</w:t>
      </w:r>
    </w:p>
    <w:p w:rsidR="00D510CA" w:rsidRPr="00E56A2A" w:rsidRDefault="00D510CA" w:rsidP="00B16AC8">
      <w:pPr>
        <w:tabs>
          <w:tab w:val="left" w:pos="630"/>
        </w:tabs>
        <w:spacing w:after="240"/>
        <w:rPr>
          <w:rFonts w:cs="Arial"/>
          <w:color w:val="000000"/>
          <w:szCs w:val="20"/>
        </w:rPr>
      </w:pPr>
      <w:r w:rsidRPr="00E56A2A">
        <w:rPr>
          <w:rFonts w:cs="Arial"/>
          <w:color w:val="000000"/>
          <w:szCs w:val="20"/>
        </w:rPr>
        <w:t>There are a number of the Applicant</w:t>
      </w:r>
      <w:r w:rsidR="00E56A2A" w:rsidRPr="00E56A2A">
        <w:rPr>
          <w:rFonts w:cs="Arial"/>
          <w:color w:val="000000"/>
          <w:szCs w:val="20"/>
        </w:rPr>
        <w:t>'</w:t>
      </w:r>
      <w:r w:rsidRPr="00E56A2A">
        <w:rPr>
          <w:rFonts w:cs="Arial"/>
          <w:color w:val="000000"/>
          <w:szCs w:val="20"/>
        </w:rPr>
        <w:t xml:space="preserve">s member companies that are currently in a critical situation that is very </w:t>
      </w:r>
      <w:r w:rsidR="000734A5" w:rsidRPr="00E56A2A">
        <w:rPr>
          <w:rFonts w:cs="Arial"/>
          <w:color w:val="000000"/>
          <w:szCs w:val="20"/>
        </w:rPr>
        <w:t>problematic</w:t>
      </w:r>
      <w:r w:rsidRPr="00E56A2A">
        <w:rPr>
          <w:rFonts w:cs="Arial"/>
          <w:color w:val="000000"/>
          <w:szCs w:val="20"/>
        </w:rPr>
        <w:t xml:space="preserve"> and can adversely affect the business activities of the referred members.</w:t>
      </w:r>
    </w:p>
    <w:p w:rsidR="0069354A" w:rsidRPr="00E56A2A" w:rsidRDefault="000734A5" w:rsidP="00B16AC8">
      <w:pPr>
        <w:tabs>
          <w:tab w:val="left" w:pos="630"/>
        </w:tabs>
        <w:spacing w:after="240"/>
      </w:pPr>
      <w:r w:rsidRPr="00E56A2A">
        <w:rPr>
          <w:rFonts w:cs="Arial"/>
          <w:color w:val="000000"/>
          <w:szCs w:val="20"/>
        </w:rPr>
        <w:t>These critical circumstances</w:t>
      </w:r>
      <w:r w:rsidR="00D510CA" w:rsidRPr="00E56A2A">
        <w:rPr>
          <w:rFonts w:cs="Arial"/>
          <w:color w:val="000000"/>
          <w:szCs w:val="20"/>
        </w:rPr>
        <w:t xml:space="preserve"> can be seen in its </w:t>
      </w:r>
      <w:r w:rsidRPr="00E56A2A">
        <w:rPr>
          <w:rFonts w:cs="Arial"/>
          <w:color w:val="000000"/>
          <w:szCs w:val="20"/>
        </w:rPr>
        <w:t>f</w:t>
      </w:r>
      <w:r w:rsidR="00D510CA" w:rsidRPr="00E56A2A">
        <w:rPr>
          <w:rFonts w:cs="Arial"/>
          <w:color w:val="000000"/>
          <w:szCs w:val="20"/>
        </w:rPr>
        <w:t xml:space="preserve">inancial </w:t>
      </w:r>
      <w:r w:rsidRPr="00E56A2A">
        <w:rPr>
          <w:rFonts w:cs="Arial"/>
          <w:color w:val="000000"/>
          <w:szCs w:val="20"/>
        </w:rPr>
        <w:t>r</w:t>
      </w:r>
      <w:r w:rsidR="00D510CA" w:rsidRPr="00E56A2A">
        <w:rPr>
          <w:rFonts w:cs="Arial"/>
          <w:color w:val="000000"/>
          <w:szCs w:val="20"/>
        </w:rPr>
        <w:t>atio where the Applicant experiencing financial problems in terms of liquidity, solvency, activities, and profitability which if not immediately addressed will lead to business bankruptcy</w:t>
      </w:r>
      <w:r w:rsidR="008601C8" w:rsidRPr="00E56A2A">
        <w:rPr>
          <w:rFonts w:cs="Arial"/>
          <w:color w:val="000000"/>
          <w:szCs w:val="20"/>
        </w:rPr>
        <w:t xml:space="preserve"> as stipulated from z</w:t>
      </w:r>
      <w:r w:rsidR="00E56A2A" w:rsidRPr="00E56A2A">
        <w:rPr>
          <w:rFonts w:cs="Arial"/>
          <w:color w:val="000000"/>
          <w:szCs w:val="20"/>
        </w:rPr>
        <w:noBreakHyphen/>
      </w:r>
      <w:r w:rsidR="008601C8" w:rsidRPr="00E56A2A">
        <w:rPr>
          <w:rFonts w:cs="Arial"/>
          <w:color w:val="000000"/>
          <w:szCs w:val="20"/>
        </w:rPr>
        <w:t>score</w:t>
      </w:r>
      <w:r w:rsidR="00D510CA" w:rsidRPr="00E56A2A">
        <w:rPr>
          <w:rFonts w:cs="Arial"/>
          <w:color w:val="000000"/>
          <w:szCs w:val="20"/>
        </w:rPr>
        <w:t>.</w:t>
      </w:r>
    </w:p>
    <w:tbl>
      <w:tblPr>
        <w:tblW w:w="9168" w:type="dxa"/>
        <w:tblInd w:w="-2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65"/>
        <w:gridCol w:w="3667"/>
        <w:gridCol w:w="686"/>
        <w:gridCol w:w="1999"/>
        <w:gridCol w:w="2351"/>
      </w:tblGrid>
      <w:tr w:rsidR="00780E89" w:rsidRPr="00AC1019" w:rsidTr="00AC1019">
        <w:tc>
          <w:tcPr>
            <w:tcW w:w="465" w:type="dxa"/>
            <w:shd w:val="clear" w:color="auto" w:fill="auto"/>
            <w:tcMar>
              <w:top w:w="10" w:type="dxa"/>
              <w:left w:w="74" w:type="dxa"/>
              <w:bottom w:w="0" w:type="dxa"/>
              <w:right w:w="74" w:type="dxa"/>
            </w:tcMar>
            <w:hideMark/>
          </w:tcPr>
          <w:p w:rsidR="00780E89" w:rsidRPr="00AC1019" w:rsidRDefault="00780E89" w:rsidP="00AC1019">
            <w:pPr>
              <w:keepNext/>
              <w:jc w:val="center"/>
              <w:rPr>
                <w:rFonts w:eastAsia="Times New Roman"/>
                <w:b/>
                <w:bCs/>
                <w:color w:val="000000"/>
                <w:sz w:val="16"/>
                <w:szCs w:val="16"/>
                <w:lang w:val="en-US" w:eastAsia="id-ID"/>
              </w:rPr>
            </w:pPr>
            <w:r w:rsidRPr="00AC1019">
              <w:rPr>
                <w:rFonts w:eastAsia="Times New Roman"/>
                <w:b/>
                <w:bCs/>
                <w:color w:val="000000"/>
                <w:sz w:val="16"/>
                <w:szCs w:val="16"/>
                <w:lang w:eastAsia="id-ID"/>
              </w:rPr>
              <w:t>No</w:t>
            </w:r>
          </w:p>
        </w:tc>
        <w:tc>
          <w:tcPr>
            <w:tcW w:w="3667" w:type="dxa"/>
            <w:shd w:val="clear" w:color="auto" w:fill="auto"/>
            <w:tcMar>
              <w:top w:w="10" w:type="dxa"/>
              <w:left w:w="74" w:type="dxa"/>
              <w:bottom w:w="0" w:type="dxa"/>
              <w:right w:w="74" w:type="dxa"/>
            </w:tcMar>
            <w:hideMark/>
          </w:tcPr>
          <w:p w:rsidR="00780E89" w:rsidRPr="00AC1019" w:rsidRDefault="00780E89" w:rsidP="00AC1019">
            <w:pPr>
              <w:keepNext/>
              <w:jc w:val="center"/>
              <w:rPr>
                <w:rFonts w:eastAsia="Times New Roman"/>
                <w:b/>
                <w:bCs/>
                <w:color w:val="000000"/>
                <w:sz w:val="16"/>
                <w:szCs w:val="16"/>
                <w:lang w:val="en-US" w:eastAsia="id-ID"/>
              </w:rPr>
            </w:pPr>
            <w:r w:rsidRPr="00AC1019">
              <w:rPr>
                <w:rFonts w:eastAsia="Times New Roman"/>
                <w:b/>
                <w:bCs/>
                <w:color w:val="000000"/>
                <w:sz w:val="16"/>
                <w:szCs w:val="16"/>
                <w:lang w:eastAsia="id-ID"/>
              </w:rPr>
              <w:t>Ratios</w:t>
            </w:r>
          </w:p>
        </w:tc>
        <w:tc>
          <w:tcPr>
            <w:tcW w:w="686" w:type="dxa"/>
          </w:tcPr>
          <w:p w:rsidR="00780E89" w:rsidRPr="00AC1019" w:rsidRDefault="00780E89" w:rsidP="00AC1019">
            <w:pPr>
              <w:keepNext/>
              <w:jc w:val="center"/>
              <w:rPr>
                <w:rFonts w:eastAsia="Times New Roman"/>
                <w:b/>
                <w:bCs/>
                <w:color w:val="000000"/>
                <w:sz w:val="16"/>
                <w:szCs w:val="16"/>
                <w:lang w:val="en-US" w:eastAsia="id-ID"/>
              </w:rPr>
            </w:pPr>
            <w:r w:rsidRPr="00AC1019">
              <w:rPr>
                <w:rFonts w:eastAsia="Times New Roman"/>
                <w:b/>
                <w:bCs/>
                <w:color w:val="000000"/>
                <w:sz w:val="16"/>
                <w:szCs w:val="16"/>
                <w:lang w:eastAsia="id-ID"/>
              </w:rPr>
              <w:t>Unit</w:t>
            </w:r>
          </w:p>
        </w:tc>
        <w:tc>
          <w:tcPr>
            <w:tcW w:w="1999" w:type="dxa"/>
            <w:shd w:val="clear" w:color="auto" w:fill="auto"/>
          </w:tcPr>
          <w:p w:rsidR="00780E89" w:rsidRPr="00AC1019" w:rsidRDefault="00780E89" w:rsidP="00AC1019">
            <w:pPr>
              <w:keepNext/>
              <w:jc w:val="center"/>
              <w:rPr>
                <w:rFonts w:eastAsia="Times New Roman"/>
                <w:b/>
                <w:bCs/>
                <w:color w:val="000000"/>
                <w:sz w:val="16"/>
                <w:szCs w:val="16"/>
                <w:lang w:val="en-US" w:eastAsia="id-ID"/>
              </w:rPr>
            </w:pPr>
            <w:r w:rsidRPr="00AC1019">
              <w:rPr>
                <w:rFonts w:eastAsia="Times New Roman"/>
                <w:b/>
                <w:bCs/>
                <w:color w:val="000000"/>
                <w:sz w:val="16"/>
                <w:szCs w:val="16"/>
                <w:lang w:eastAsia="id-ID"/>
              </w:rPr>
              <w:t>Result</w:t>
            </w:r>
          </w:p>
        </w:tc>
        <w:tc>
          <w:tcPr>
            <w:tcW w:w="2351" w:type="dxa"/>
            <w:shd w:val="clear" w:color="auto" w:fill="auto"/>
          </w:tcPr>
          <w:p w:rsidR="00780E89" w:rsidRPr="00AC1019" w:rsidRDefault="00780E89" w:rsidP="00AC1019">
            <w:pPr>
              <w:keepNext/>
              <w:jc w:val="center"/>
              <w:rPr>
                <w:rFonts w:eastAsia="Times New Roman"/>
                <w:b/>
                <w:bCs/>
                <w:color w:val="000000"/>
                <w:sz w:val="16"/>
                <w:szCs w:val="16"/>
                <w:lang w:val="en-US" w:eastAsia="id-ID"/>
              </w:rPr>
            </w:pPr>
            <w:r w:rsidRPr="00AC1019">
              <w:rPr>
                <w:rFonts w:eastAsia="Times New Roman"/>
                <w:b/>
                <w:bCs/>
                <w:color w:val="000000"/>
                <w:sz w:val="16"/>
                <w:szCs w:val="16"/>
                <w:lang w:eastAsia="id-ID"/>
              </w:rPr>
              <w:t>Benchmark</w:t>
            </w:r>
          </w:p>
        </w:tc>
      </w:tr>
      <w:tr w:rsidR="00780E89" w:rsidRPr="00AC1019" w:rsidTr="00AC1019">
        <w:tc>
          <w:tcPr>
            <w:tcW w:w="465" w:type="dxa"/>
            <w:shd w:val="clear" w:color="auto" w:fill="auto"/>
            <w:tcMar>
              <w:top w:w="10" w:type="dxa"/>
              <w:left w:w="74" w:type="dxa"/>
              <w:bottom w:w="0" w:type="dxa"/>
              <w:right w:w="74" w:type="dxa"/>
            </w:tcMar>
            <w:hideMark/>
          </w:tcPr>
          <w:p w:rsidR="00780E89" w:rsidRPr="00AC1019" w:rsidRDefault="00780E89" w:rsidP="00AC1019">
            <w:pPr>
              <w:keepNext/>
              <w:jc w:val="center"/>
              <w:rPr>
                <w:rFonts w:eastAsia="Times New Roman" w:cs="Arial"/>
                <w:sz w:val="16"/>
                <w:szCs w:val="16"/>
                <w:lang w:eastAsia="id-ID"/>
              </w:rPr>
            </w:pPr>
            <w:r w:rsidRPr="00AC1019">
              <w:rPr>
                <w:rFonts w:eastAsia="Times New Roman"/>
                <w:b/>
                <w:bCs/>
                <w:color w:val="000000"/>
                <w:sz w:val="16"/>
                <w:szCs w:val="16"/>
                <w:lang w:eastAsia="id-ID"/>
              </w:rPr>
              <w:t>1</w:t>
            </w:r>
          </w:p>
        </w:tc>
        <w:tc>
          <w:tcPr>
            <w:tcW w:w="3667" w:type="dxa"/>
            <w:shd w:val="clear" w:color="auto" w:fill="auto"/>
            <w:tcMar>
              <w:top w:w="10" w:type="dxa"/>
              <w:left w:w="74" w:type="dxa"/>
              <w:bottom w:w="0" w:type="dxa"/>
              <w:right w:w="74" w:type="dxa"/>
            </w:tcMar>
            <w:hideMark/>
          </w:tcPr>
          <w:p w:rsidR="00780E89" w:rsidRPr="00AC1019" w:rsidRDefault="00780E89" w:rsidP="00AC1019">
            <w:pPr>
              <w:keepNext/>
              <w:jc w:val="left"/>
              <w:rPr>
                <w:rFonts w:eastAsia="Times New Roman" w:cs="Arial"/>
                <w:sz w:val="16"/>
                <w:szCs w:val="16"/>
                <w:lang w:eastAsia="id-ID"/>
              </w:rPr>
            </w:pPr>
            <w:r w:rsidRPr="00AC1019">
              <w:rPr>
                <w:rFonts w:eastAsia="Times New Roman"/>
                <w:b/>
                <w:bCs/>
                <w:color w:val="000000"/>
                <w:sz w:val="16"/>
                <w:szCs w:val="16"/>
                <w:lang w:eastAsia="id-ID"/>
              </w:rPr>
              <w:t>Liquidity Ratio</w:t>
            </w:r>
          </w:p>
        </w:tc>
        <w:tc>
          <w:tcPr>
            <w:tcW w:w="686" w:type="dxa"/>
          </w:tcPr>
          <w:p w:rsidR="00780E89" w:rsidRPr="00AC1019" w:rsidRDefault="00780E89" w:rsidP="00AC1019">
            <w:pPr>
              <w:keepNext/>
              <w:jc w:val="center"/>
              <w:rPr>
                <w:rFonts w:eastAsia="Times New Roman"/>
                <w:b/>
                <w:bCs/>
                <w:color w:val="000000"/>
                <w:sz w:val="16"/>
                <w:szCs w:val="16"/>
                <w:lang w:val="en-US" w:eastAsia="id-ID"/>
              </w:rPr>
            </w:pPr>
          </w:p>
        </w:tc>
        <w:tc>
          <w:tcPr>
            <w:tcW w:w="1999" w:type="dxa"/>
            <w:shd w:val="clear" w:color="auto" w:fill="auto"/>
          </w:tcPr>
          <w:p w:rsidR="00780E89" w:rsidRPr="00AC1019" w:rsidRDefault="00780E89" w:rsidP="00AC1019">
            <w:pPr>
              <w:keepNext/>
              <w:jc w:val="center"/>
              <w:rPr>
                <w:rFonts w:eastAsia="Times New Roman"/>
                <w:b/>
                <w:bCs/>
                <w:color w:val="000000"/>
                <w:sz w:val="16"/>
                <w:szCs w:val="16"/>
                <w:lang w:val="en-US" w:eastAsia="id-ID"/>
              </w:rPr>
            </w:pPr>
          </w:p>
        </w:tc>
        <w:tc>
          <w:tcPr>
            <w:tcW w:w="2351" w:type="dxa"/>
            <w:shd w:val="clear" w:color="auto" w:fill="auto"/>
          </w:tcPr>
          <w:p w:rsidR="00780E89" w:rsidRPr="00AC1019" w:rsidRDefault="00780E89" w:rsidP="00AC1019">
            <w:pPr>
              <w:keepNext/>
              <w:jc w:val="center"/>
              <w:rPr>
                <w:rFonts w:eastAsia="Times New Roman"/>
                <w:b/>
                <w:bCs/>
                <w:color w:val="000000"/>
                <w:sz w:val="16"/>
                <w:szCs w:val="16"/>
                <w:lang w:val="en-US" w:eastAsia="id-ID"/>
              </w:rPr>
            </w:pPr>
          </w:p>
        </w:tc>
      </w:tr>
      <w:tr w:rsidR="00780E89" w:rsidRPr="00AC1019" w:rsidTr="00AC1019">
        <w:tc>
          <w:tcPr>
            <w:tcW w:w="465" w:type="dxa"/>
            <w:vMerge w:val="restart"/>
            <w:shd w:val="clear" w:color="auto" w:fill="auto"/>
            <w:tcMar>
              <w:top w:w="10" w:type="dxa"/>
              <w:left w:w="74" w:type="dxa"/>
              <w:bottom w:w="0" w:type="dxa"/>
              <w:right w:w="74" w:type="dxa"/>
            </w:tcMar>
            <w:hideMark/>
          </w:tcPr>
          <w:p w:rsidR="00780E89" w:rsidRPr="00AC1019" w:rsidRDefault="00780E89" w:rsidP="00AC1019">
            <w:pPr>
              <w:keepNext/>
              <w:jc w:val="center"/>
              <w:rPr>
                <w:rFonts w:eastAsia="Times New Roman" w:cs="Arial"/>
                <w:sz w:val="16"/>
                <w:szCs w:val="16"/>
                <w:lang w:eastAsia="id-ID"/>
              </w:rPr>
            </w:pPr>
          </w:p>
        </w:tc>
        <w:tc>
          <w:tcPr>
            <w:tcW w:w="3667" w:type="dxa"/>
            <w:shd w:val="clear" w:color="auto" w:fill="auto"/>
            <w:tcMar>
              <w:top w:w="10" w:type="dxa"/>
              <w:left w:w="74" w:type="dxa"/>
              <w:bottom w:w="0" w:type="dxa"/>
              <w:right w:w="74" w:type="dxa"/>
            </w:tcMar>
            <w:hideMark/>
          </w:tcPr>
          <w:p w:rsidR="00780E89" w:rsidRPr="00AC1019" w:rsidRDefault="00780E89" w:rsidP="00AC1019">
            <w:pPr>
              <w:keepNext/>
              <w:jc w:val="left"/>
              <w:rPr>
                <w:rFonts w:eastAsia="Times New Roman" w:cs="Arial"/>
                <w:sz w:val="16"/>
                <w:szCs w:val="16"/>
                <w:lang w:eastAsia="id-ID"/>
              </w:rPr>
            </w:pPr>
            <w:r w:rsidRPr="00AC1019">
              <w:rPr>
                <w:rFonts w:eastAsia="Times New Roman"/>
                <w:iCs/>
                <w:color w:val="000000"/>
                <w:sz w:val="16"/>
                <w:szCs w:val="16"/>
                <w:lang w:eastAsia="id-ID"/>
              </w:rPr>
              <w:t>Current Ratio</w:t>
            </w:r>
          </w:p>
        </w:tc>
        <w:tc>
          <w:tcPr>
            <w:tcW w:w="686" w:type="dxa"/>
          </w:tcPr>
          <w:p w:rsidR="00780E89" w:rsidRPr="00AC1019" w:rsidRDefault="00780E89" w:rsidP="00AC1019">
            <w:pPr>
              <w:keepNext/>
              <w:jc w:val="center"/>
              <w:rPr>
                <w:rFonts w:eastAsia="Times New Roman"/>
                <w:color w:val="000000"/>
                <w:sz w:val="16"/>
                <w:szCs w:val="16"/>
                <w:lang w:val="en-US" w:eastAsia="id-ID"/>
              </w:rPr>
            </w:pPr>
            <w:r w:rsidRPr="00AC1019">
              <w:rPr>
                <w:rFonts w:eastAsia="Times New Roman"/>
                <w:color w:val="000000"/>
                <w:sz w:val="16"/>
                <w:szCs w:val="16"/>
                <w:lang w:eastAsia="id-ID"/>
              </w:rPr>
              <w:t>%</w:t>
            </w:r>
          </w:p>
        </w:tc>
        <w:tc>
          <w:tcPr>
            <w:tcW w:w="1999" w:type="dxa"/>
            <w:shd w:val="clear" w:color="auto" w:fill="auto"/>
          </w:tcPr>
          <w:p w:rsidR="00780E89" w:rsidRPr="00AC1019" w:rsidRDefault="00780E89" w:rsidP="00AC1019">
            <w:pPr>
              <w:keepNext/>
              <w:jc w:val="center"/>
              <w:rPr>
                <w:rFonts w:eastAsia="Times New Roman"/>
                <w:color w:val="000000"/>
                <w:sz w:val="16"/>
                <w:szCs w:val="16"/>
                <w:lang w:eastAsia="id-ID"/>
              </w:rPr>
            </w:pPr>
            <w:r w:rsidRPr="00AC1019">
              <w:rPr>
                <w:rFonts w:eastAsia="Times New Roman"/>
                <w:color w:val="000000"/>
                <w:sz w:val="16"/>
                <w:szCs w:val="16"/>
                <w:lang w:eastAsia="id-ID"/>
              </w:rPr>
              <w:t>Average</w:t>
            </w:r>
          </w:p>
          <w:p w:rsidR="00780E89" w:rsidRPr="00AC1019" w:rsidRDefault="00780E89" w:rsidP="00AC1019">
            <w:pPr>
              <w:keepNext/>
              <w:jc w:val="center"/>
              <w:rPr>
                <w:rFonts w:eastAsia="Times New Roman"/>
                <w:color w:val="000000"/>
                <w:sz w:val="16"/>
                <w:szCs w:val="16"/>
                <w:lang w:val="en-US" w:eastAsia="id-ID"/>
              </w:rPr>
            </w:pPr>
            <w:r w:rsidRPr="00AC1019">
              <w:rPr>
                <w:rFonts w:eastAsia="Times New Roman"/>
                <w:color w:val="000000"/>
                <w:sz w:val="16"/>
                <w:szCs w:val="16"/>
                <w:lang w:eastAsia="id-ID"/>
              </w:rPr>
              <w:t>95.7</w:t>
            </w:r>
          </w:p>
        </w:tc>
        <w:tc>
          <w:tcPr>
            <w:tcW w:w="2351" w:type="dxa"/>
            <w:shd w:val="clear" w:color="auto" w:fill="auto"/>
          </w:tcPr>
          <w:p w:rsidR="00780E89" w:rsidRPr="00AC1019" w:rsidRDefault="00AB0D0A" w:rsidP="00AC1019">
            <w:pPr>
              <w:keepNext/>
              <w:jc w:val="center"/>
              <w:rPr>
                <w:rFonts w:eastAsia="Times New Roman"/>
                <w:color w:val="000000"/>
                <w:sz w:val="16"/>
                <w:szCs w:val="16"/>
                <w:lang w:eastAsia="id-ID"/>
              </w:rPr>
            </w:pPr>
            <w:r w:rsidRPr="00AC1019">
              <w:rPr>
                <w:rFonts w:eastAsia="Times New Roman"/>
                <w:color w:val="000000"/>
                <w:sz w:val="16"/>
                <w:szCs w:val="16"/>
                <w:lang w:eastAsia="id-ID"/>
              </w:rPr>
              <w:t>≥ 100</w:t>
            </w:r>
          </w:p>
        </w:tc>
      </w:tr>
      <w:tr w:rsidR="00780E89" w:rsidRPr="00AC1019" w:rsidTr="00AC1019">
        <w:tc>
          <w:tcPr>
            <w:tcW w:w="465" w:type="dxa"/>
            <w:vMerge/>
            <w:shd w:val="clear" w:color="auto" w:fill="auto"/>
            <w:hideMark/>
          </w:tcPr>
          <w:p w:rsidR="00780E89" w:rsidRPr="00AC1019" w:rsidRDefault="00780E89" w:rsidP="00AC1019">
            <w:pPr>
              <w:keepNext/>
              <w:jc w:val="center"/>
              <w:rPr>
                <w:rFonts w:eastAsia="Times New Roman" w:cs="Arial"/>
                <w:sz w:val="16"/>
                <w:szCs w:val="16"/>
                <w:lang w:eastAsia="id-ID"/>
              </w:rPr>
            </w:pPr>
          </w:p>
        </w:tc>
        <w:tc>
          <w:tcPr>
            <w:tcW w:w="3667" w:type="dxa"/>
            <w:shd w:val="clear" w:color="auto" w:fill="auto"/>
            <w:tcMar>
              <w:top w:w="10" w:type="dxa"/>
              <w:left w:w="74" w:type="dxa"/>
              <w:bottom w:w="0" w:type="dxa"/>
              <w:right w:w="74" w:type="dxa"/>
            </w:tcMar>
            <w:hideMark/>
          </w:tcPr>
          <w:p w:rsidR="00780E89" w:rsidRPr="00AC1019" w:rsidRDefault="00780E89" w:rsidP="00AC1019">
            <w:pPr>
              <w:keepNext/>
              <w:jc w:val="left"/>
              <w:rPr>
                <w:rFonts w:eastAsia="Times New Roman" w:cs="Arial"/>
                <w:sz w:val="16"/>
                <w:szCs w:val="16"/>
                <w:lang w:eastAsia="id-ID"/>
              </w:rPr>
            </w:pPr>
            <w:r w:rsidRPr="00AC1019">
              <w:rPr>
                <w:rFonts w:eastAsia="Times New Roman"/>
                <w:iCs/>
                <w:color w:val="000000"/>
                <w:sz w:val="16"/>
                <w:szCs w:val="16"/>
                <w:lang w:eastAsia="id-ID"/>
              </w:rPr>
              <w:t xml:space="preserve">Quick Ratio </w:t>
            </w:r>
          </w:p>
        </w:tc>
        <w:tc>
          <w:tcPr>
            <w:tcW w:w="686" w:type="dxa"/>
          </w:tcPr>
          <w:p w:rsidR="00780E89" w:rsidRPr="00AC1019" w:rsidRDefault="00780E89" w:rsidP="00AC1019">
            <w:pPr>
              <w:keepNext/>
              <w:jc w:val="center"/>
              <w:rPr>
                <w:rFonts w:eastAsia="Times New Roman"/>
                <w:color w:val="000000"/>
                <w:sz w:val="16"/>
                <w:szCs w:val="16"/>
                <w:lang w:val="en-US" w:eastAsia="id-ID"/>
              </w:rPr>
            </w:pPr>
            <w:r w:rsidRPr="00AC1019">
              <w:rPr>
                <w:rFonts w:eastAsia="Times New Roman"/>
                <w:color w:val="000000"/>
                <w:sz w:val="16"/>
                <w:szCs w:val="16"/>
                <w:lang w:eastAsia="id-ID"/>
              </w:rPr>
              <w:t>%</w:t>
            </w:r>
          </w:p>
        </w:tc>
        <w:tc>
          <w:tcPr>
            <w:tcW w:w="1999" w:type="dxa"/>
            <w:shd w:val="clear" w:color="auto" w:fill="auto"/>
          </w:tcPr>
          <w:p w:rsidR="00780E89" w:rsidRPr="00AC1019" w:rsidRDefault="00780E89" w:rsidP="00AC1019">
            <w:pPr>
              <w:keepNext/>
              <w:jc w:val="center"/>
              <w:rPr>
                <w:rFonts w:eastAsia="Times New Roman"/>
                <w:color w:val="000000"/>
                <w:sz w:val="16"/>
                <w:szCs w:val="16"/>
                <w:lang w:eastAsia="id-ID"/>
              </w:rPr>
            </w:pPr>
            <w:r w:rsidRPr="00AC1019">
              <w:rPr>
                <w:rFonts w:eastAsia="Times New Roman"/>
                <w:color w:val="000000"/>
                <w:sz w:val="16"/>
                <w:szCs w:val="16"/>
                <w:lang w:eastAsia="id-ID"/>
              </w:rPr>
              <w:t>Average</w:t>
            </w:r>
          </w:p>
          <w:p w:rsidR="00780E89" w:rsidRPr="00AC1019" w:rsidRDefault="00780E89" w:rsidP="00AC1019">
            <w:pPr>
              <w:keepNext/>
              <w:jc w:val="center"/>
              <w:rPr>
                <w:rFonts w:eastAsia="Times New Roman"/>
                <w:color w:val="000000"/>
                <w:sz w:val="16"/>
                <w:szCs w:val="16"/>
                <w:lang w:val="en-US" w:eastAsia="id-ID"/>
              </w:rPr>
            </w:pPr>
            <w:r w:rsidRPr="00AC1019">
              <w:rPr>
                <w:rFonts w:eastAsia="Times New Roman"/>
                <w:color w:val="000000"/>
                <w:sz w:val="16"/>
                <w:szCs w:val="16"/>
                <w:lang w:eastAsia="id-ID"/>
              </w:rPr>
              <w:t>38.2</w:t>
            </w:r>
          </w:p>
        </w:tc>
        <w:tc>
          <w:tcPr>
            <w:tcW w:w="2351" w:type="dxa"/>
            <w:shd w:val="clear" w:color="auto" w:fill="auto"/>
          </w:tcPr>
          <w:p w:rsidR="00780E89" w:rsidRPr="00AC1019" w:rsidRDefault="00AB0D0A" w:rsidP="00AC1019">
            <w:pPr>
              <w:keepNext/>
              <w:jc w:val="center"/>
              <w:rPr>
                <w:sz w:val="16"/>
                <w:szCs w:val="16"/>
              </w:rPr>
            </w:pPr>
            <w:r w:rsidRPr="00AC1019">
              <w:rPr>
                <w:rFonts w:eastAsia="Times New Roman"/>
                <w:color w:val="000000"/>
                <w:sz w:val="16"/>
                <w:szCs w:val="16"/>
                <w:lang w:eastAsia="id-ID"/>
              </w:rPr>
              <w:t>≥ 100</w:t>
            </w:r>
          </w:p>
        </w:tc>
      </w:tr>
      <w:tr w:rsidR="00780E89" w:rsidRPr="00AC1019" w:rsidTr="00AC1019">
        <w:tc>
          <w:tcPr>
            <w:tcW w:w="465" w:type="dxa"/>
            <w:vMerge/>
            <w:shd w:val="clear" w:color="auto" w:fill="auto"/>
            <w:hideMark/>
          </w:tcPr>
          <w:p w:rsidR="00780E89" w:rsidRPr="00AC1019" w:rsidRDefault="00780E89" w:rsidP="00AC1019">
            <w:pPr>
              <w:jc w:val="center"/>
              <w:rPr>
                <w:rFonts w:eastAsia="Times New Roman" w:cs="Arial"/>
                <w:sz w:val="16"/>
                <w:szCs w:val="16"/>
                <w:lang w:eastAsia="id-ID"/>
              </w:rPr>
            </w:pPr>
          </w:p>
        </w:tc>
        <w:tc>
          <w:tcPr>
            <w:tcW w:w="3667" w:type="dxa"/>
            <w:shd w:val="clear" w:color="auto" w:fill="auto"/>
            <w:tcMar>
              <w:top w:w="10" w:type="dxa"/>
              <w:left w:w="74" w:type="dxa"/>
              <w:bottom w:w="0" w:type="dxa"/>
              <w:right w:w="74" w:type="dxa"/>
            </w:tcMar>
            <w:hideMark/>
          </w:tcPr>
          <w:p w:rsidR="00780E89" w:rsidRPr="00AC1019" w:rsidRDefault="00780E89" w:rsidP="00AC1019">
            <w:pPr>
              <w:jc w:val="left"/>
              <w:rPr>
                <w:rFonts w:eastAsia="Times New Roman" w:cs="Arial"/>
                <w:sz w:val="16"/>
                <w:szCs w:val="16"/>
                <w:lang w:eastAsia="id-ID"/>
              </w:rPr>
            </w:pPr>
            <w:r w:rsidRPr="00AC1019">
              <w:rPr>
                <w:rFonts w:eastAsia="Times New Roman"/>
                <w:iCs/>
                <w:color w:val="000000"/>
                <w:sz w:val="16"/>
                <w:szCs w:val="16"/>
                <w:lang w:eastAsia="id-ID"/>
              </w:rPr>
              <w:t>Cash Ratio</w:t>
            </w:r>
          </w:p>
        </w:tc>
        <w:tc>
          <w:tcPr>
            <w:tcW w:w="686" w:type="dxa"/>
          </w:tcPr>
          <w:p w:rsidR="00780E89" w:rsidRPr="00AC1019" w:rsidRDefault="00780E89" w:rsidP="00AC1019">
            <w:pPr>
              <w:jc w:val="center"/>
              <w:rPr>
                <w:rFonts w:eastAsia="Times New Roman"/>
                <w:color w:val="000000"/>
                <w:sz w:val="16"/>
                <w:szCs w:val="16"/>
                <w:lang w:val="en-US" w:eastAsia="id-ID"/>
              </w:rPr>
            </w:pPr>
            <w:r w:rsidRPr="00AC1019">
              <w:rPr>
                <w:rFonts w:eastAsia="Times New Roman"/>
                <w:color w:val="000000"/>
                <w:sz w:val="16"/>
                <w:szCs w:val="16"/>
                <w:lang w:eastAsia="id-ID"/>
              </w:rPr>
              <w:t>%</w:t>
            </w:r>
          </w:p>
        </w:tc>
        <w:tc>
          <w:tcPr>
            <w:tcW w:w="1999" w:type="dxa"/>
            <w:shd w:val="clear" w:color="auto" w:fill="auto"/>
          </w:tcPr>
          <w:p w:rsidR="00780E89" w:rsidRPr="00AC1019" w:rsidRDefault="00780E89" w:rsidP="00AC1019">
            <w:pPr>
              <w:jc w:val="center"/>
              <w:rPr>
                <w:rFonts w:eastAsia="Times New Roman"/>
                <w:color w:val="000000"/>
                <w:sz w:val="16"/>
                <w:szCs w:val="16"/>
                <w:lang w:eastAsia="id-ID"/>
              </w:rPr>
            </w:pPr>
            <w:r w:rsidRPr="00AC1019">
              <w:rPr>
                <w:rFonts w:eastAsia="Times New Roman"/>
                <w:color w:val="000000"/>
                <w:sz w:val="16"/>
                <w:szCs w:val="16"/>
                <w:lang w:eastAsia="id-ID"/>
              </w:rPr>
              <w:t>Average</w:t>
            </w:r>
          </w:p>
          <w:p w:rsidR="00780E89" w:rsidRPr="00AC1019" w:rsidRDefault="00780E89" w:rsidP="00AC1019">
            <w:pPr>
              <w:jc w:val="center"/>
              <w:rPr>
                <w:rFonts w:eastAsia="Times New Roman"/>
                <w:color w:val="000000"/>
                <w:sz w:val="16"/>
                <w:szCs w:val="16"/>
                <w:lang w:val="en-US" w:eastAsia="id-ID"/>
              </w:rPr>
            </w:pPr>
            <w:r w:rsidRPr="00AC1019">
              <w:rPr>
                <w:rFonts w:eastAsia="Times New Roman"/>
                <w:color w:val="000000"/>
                <w:sz w:val="16"/>
                <w:szCs w:val="16"/>
                <w:lang w:eastAsia="id-ID"/>
              </w:rPr>
              <w:t>2.7</w:t>
            </w:r>
          </w:p>
        </w:tc>
        <w:tc>
          <w:tcPr>
            <w:tcW w:w="2351" w:type="dxa"/>
            <w:shd w:val="clear" w:color="auto" w:fill="auto"/>
          </w:tcPr>
          <w:p w:rsidR="00780E89" w:rsidRPr="00AC1019" w:rsidRDefault="00AB0D0A" w:rsidP="00AC1019">
            <w:pPr>
              <w:jc w:val="center"/>
              <w:rPr>
                <w:sz w:val="16"/>
                <w:szCs w:val="16"/>
              </w:rPr>
            </w:pPr>
            <w:r w:rsidRPr="00AC1019">
              <w:rPr>
                <w:rFonts w:eastAsia="Times New Roman"/>
                <w:color w:val="000000"/>
                <w:sz w:val="16"/>
                <w:szCs w:val="16"/>
                <w:lang w:eastAsia="id-ID"/>
              </w:rPr>
              <w:t>≥ 100</w:t>
            </w:r>
          </w:p>
        </w:tc>
      </w:tr>
      <w:tr w:rsidR="00780E89" w:rsidRPr="00AC1019" w:rsidTr="00AC1019">
        <w:tc>
          <w:tcPr>
            <w:tcW w:w="465" w:type="dxa"/>
            <w:shd w:val="clear" w:color="auto" w:fill="auto"/>
            <w:tcMar>
              <w:top w:w="10" w:type="dxa"/>
              <w:left w:w="74" w:type="dxa"/>
              <w:bottom w:w="0" w:type="dxa"/>
              <w:right w:w="74" w:type="dxa"/>
            </w:tcMar>
            <w:hideMark/>
          </w:tcPr>
          <w:p w:rsidR="00780E89" w:rsidRPr="00AC1019" w:rsidRDefault="00780E89" w:rsidP="00AC1019">
            <w:pPr>
              <w:jc w:val="center"/>
              <w:rPr>
                <w:rFonts w:eastAsia="Times New Roman" w:cs="Arial"/>
                <w:sz w:val="16"/>
                <w:szCs w:val="16"/>
                <w:lang w:eastAsia="id-ID"/>
              </w:rPr>
            </w:pPr>
            <w:r w:rsidRPr="00AC1019">
              <w:rPr>
                <w:rFonts w:eastAsia="Times New Roman"/>
                <w:b/>
                <w:bCs/>
                <w:color w:val="000000"/>
                <w:sz w:val="16"/>
                <w:szCs w:val="16"/>
                <w:lang w:eastAsia="id-ID"/>
              </w:rPr>
              <w:lastRenderedPageBreak/>
              <w:t>2</w:t>
            </w:r>
          </w:p>
        </w:tc>
        <w:tc>
          <w:tcPr>
            <w:tcW w:w="3667" w:type="dxa"/>
            <w:shd w:val="clear" w:color="auto" w:fill="auto"/>
            <w:tcMar>
              <w:top w:w="10" w:type="dxa"/>
              <w:left w:w="74" w:type="dxa"/>
              <w:bottom w:w="0" w:type="dxa"/>
              <w:right w:w="74" w:type="dxa"/>
            </w:tcMar>
            <w:hideMark/>
          </w:tcPr>
          <w:p w:rsidR="00780E89" w:rsidRPr="00AC1019" w:rsidRDefault="00780E89" w:rsidP="00AC1019">
            <w:pPr>
              <w:jc w:val="left"/>
              <w:rPr>
                <w:rFonts w:eastAsia="Times New Roman" w:cs="Arial"/>
                <w:sz w:val="16"/>
                <w:szCs w:val="16"/>
                <w:lang w:eastAsia="id-ID"/>
              </w:rPr>
            </w:pPr>
            <w:r w:rsidRPr="00AC1019">
              <w:rPr>
                <w:rFonts w:eastAsia="Times New Roman"/>
                <w:b/>
                <w:bCs/>
                <w:color w:val="000000"/>
                <w:sz w:val="16"/>
                <w:szCs w:val="16"/>
                <w:lang w:eastAsia="id-ID"/>
              </w:rPr>
              <w:t>Solvability Ratio</w:t>
            </w:r>
          </w:p>
        </w:tc>
        <w:tc>
          <w:tcPr>
            <w:tcW w:w="686" w:type="dxa"/>
          </w:tcPr>
          <w:p w:rsidR="00780E89" w:rsidRPr="00AC1019" w:rsidRDefault="00780E89" w:rsidP="00AC1019">
            <w:pPr>
              <w:jc w:val="center"/>
              <w:rPr>
                <w:rFonts w:eastAsia="Times New Roman"/>
                <w:b/>
                <w:bCs/>
                <w:color w:val="000000"/>
                <w:sz w:val="16"/>
                <w:szCs w:val="16"/>
                <w:lang w:val="en-US" w:eastAsia="id-ID"/>
              </w:rPr>
            </w:pPr>
          </w:p>
        </w:tc>
        <w:tc>
          <w:tcPr>
            <w:tcW w:w="1999" w:type="dxa"/>
            <w:shd w:val="clear" w:color="auto" w:fill="auto"/>
          </w:tcPr>
          <w:p w:rsidR="00780E89" w:rsidRPr="00AC1019" w:rsidRDefault="00780E89" w:rsidP="00AC1019">
            <w:pPr>
              <w:jc w:val="center"/>
              <w:rPr>
                <w:rFonts w:eastAsia="Times New Roman"/>
                <w:b/>
                <w:bCs/>
                <w:color w:val="000000"/>
                <w:sz w:val="16"/>
                <w:szCs w:val="16"/>
                <w:lang w:val="en-US" w:eastAsia="id-ID"/>
              </w:rPr>
            </w:pPr>
          </w:p>
        </w:tc>
        <w:tc>
          <w:tcPr>
            <w:tcW w:w="2351" w:type="dxa"/>
            <w:shd w:val="clear" w:color="auto" w:fill="auto"/>
          </w:tcPr>
          <w:p w:rsidR="00780E89" w:rsidRPr="00AC1019" w:rsidRDefault="00780E89" w:rsidP="00AC1019">
            <w:pPr>
              <w:jc w:val="center"/>
              <w:rPr>
                <w:rFonts w:eastAsia="Times New Roman"/>
                <w:b/>
                <w:bCs/>
                <w:color w:val="000000"/>
                <w:sz w:val="16"/>
                <w:szCs w:val="16"/>
                <w:lang w:val="en-US" w:eastAsia="id-ID"/>
              </w:rPr>
            </w:pPr>
          </w:p>
        </w:tc>
      </w:tr>
      <w:tr w:rsidR="00780E89" w:rsidRPr="00AC1019" w:rsidTr="00AC1019">
        <w:tc>
          <w:tcPr>
            <w:tcW w:w="465" w:type="dxa"/>
            <w:shd w:val="clear" w:color="auto" w:fill="auto"/>
            <w:tcMar>
              <w:top w:w="10" w:type="dxa"/>
              <w:left w:w="74" w:type="dxa"/>
              <w:bottom w:w="0" w:type="dxa"/>
              <w:right w:w="74" w:type="dxa"/>
            </w:tcMar>
            <w:hideMark/>
          </w:tcPr>
          <w:p w:rsidR="00780E89" w:rsidRPr="00AC1019" w:rsidRDefault="00780E89" w:rsidP="00AC1019">
            <w:pPr>
              <w:jc w:val="center"/>
              <w:rPr>
                <w:rFonts w:eastAsia="Times New Roman" w:cs="Arial"/>
                <w:sz w:val="16"/>
                <w:szCs w:val="16"/>
                <w:lang w:eastAsia="id-ID"/>
              </w:rPr>
            </w:pPr>
          </w:p>
        </w:tc>
        <w:tc>
          <w:tcPr>
            <w:tcW w:w="3667" w:type="dxa"/>
            <w:shd w:val="clear" w:color="auto" w:fill="auto"/>
            <w:tcMar>
              <w:top w:w="10" w:type="dxa"/>
              <w:left w:w="74" w:type="dxa"/>
              <w:bottom w:w="0" w:type="dxa"/>
              <w:right w:w="74" w:type="dxa"/>
            </w:tcMar>
            <w:hideMark/>
          </w:tcPr>
          <w:p w:rsidR="00780E89" w:rsidRPr="00AC1019" w:rsidRDefault="00780E89" w:rsidP="00AC1019">
            <w:pPr>
              <w:jc w:val="left"/>
              <w:rPr>
                <w:rFonts w:eastAsia="Times New Roman" w:cs="Arial"/>
                <w:sz w:val="16"/>
                <w:szCs w:val="16"/>
                <w:lang w:eastAsia="id-ID"/>
              </w:rPr>
            </w:pPr>
            <w:r w:rsidRPr="00AC1019">
              <w:rPr>
                <w:rFonts w:eastAsia="Times New Roman"/>
                <w:iCs/>
                <w:color w:val="000000"/>
                <w:sz w:val="16"/>
                <w:szCs w:val="16"/>
                <w:lang w:eastAsia="id-ID"/>
              </w:rPr>
              <w:t>Debt to Equity Ratio</w:t>
            </w:r>
          </w:p>
        </w:tc>
        <w:tc>
          <w:tcPr>
            <w:tcW w:w="686" w:type="dxa"/>
          </w:tcPr>
          <w:p w:rsidR="00780E89" w:rsidRPr="00AC1019" w:rsidRDefault="00780E89" w:rsidP="00AC1019">
            <w:pPr>
              <w:jc w:val="center"/>
              <w:rPr>
                <w:rFonts w:eastAsia="Times New Roman"/>
                <w:color w:val="000000"/>
                <w:sz w:val="16"/>
                <w:szCs w:val="16"/>
                <w:lang w:val="en-US" w:eastAsia="id-ID"/>
              </w:rPr>
            </w:pPr>
            <w:r w:rsidRPr="00AC1019">
              <w:rPr>
                <w:rFonts w:eastAsia="Times New Roman"/>
                <w:color w:val="000000"/>
                <w:sz w:val="16"/>
                <w:szCs w:val="16"/>
                <w:lang w:eastAsia="id-ID"/>
              </w:rPr>
              <w:t>%</w:t>
            </w:r>
          </w:p>
        </w:tc>
        <w:tc>
          <w:tcPr>
            <w:tcW w:w="1999" w:type="dxa"/>
            <w:shd w:val="clear" w:color="auto" w:fill="auto"/>
          </w:tcPr>
          <w:p w:rsidR="00780E89" w:rsidRPr="00AC1019" w:rsidRDefault="00780E89" w:rsidP="00AC1019">
            <w:pPr>
              <w:jc w:val="center"/>
              <w:rPr>
                <w:rFonts w:eastAsia="Times New Roman"/>
                <w:color w:val="000000"/>
                <w:sz w:val="16"/>
                <w:szCs w:val="16"/>
                <w:lang w:eastAsia="id-ID"/>
              </w:rPr>
            </w:pPr>
            <w:r w:rsidRPr="00AC1019">
              <w:rPr>
                <w:rFonts w:eastAsia="Times New Roman"/>
                <w:color w:val="000000"/>
                <w:sz w:val="16"/>
                <w:szCs w:val="16"/>
                <w:lang w:eastAsia="id-ID"/>
              </w:rPr>
              <w:t>Average</w:t>
            </w:r>
          </w:p>
          <w:p w:rsidR="00780E89" w:rsidRPr="00AC1019" w:rsidRDefault="00780E89" w:rsidP="00AC1019">
            <w:pPr>
              <w:jc w:val="center"/>
              <w:rPr>
                <w:rFonts w:eastAsia="Times New Roman"/>
                <w:color w:val="000000"/>
                <w:sz w:val="16"/>
                <w:szCs w:val="16"/>
                <w:lang w:val="en-US" w:eastAsia="id-ID"/>
              </w:rPr>
            </w:pPr>
            <w:r w:rsidRPr="00AC1019">
              <w:rPr>
                <w:rFonts w:eastAsia="Times New Roman"/>
                <w:color w:val="000000"/>
                <w:sz w:val="16"/>
                <w:szCs w:val="16"/>
                <w:lang w:eastAsia="id-ID"/>
              </w:rPr>
              <w:t>208.1</w:t>
            </w:r>
          </w:p>
        </w:tc>
        <w:tc>
          <w:tcPr>
            <w:tcW w:w="2351" w:type="dxa"/>
            <w:shd w:val="clear" w:color="auto" w:fill="auto"/>
          </w:tcPr>
          <w:p w:rsidR="00780E89" w:rsidRPr="00AC1019" w:rsidRDefault="00AB0D0A" w:rsidP="00AC1019">
            <w:pPr>
              <w:jc w:val="center"/>
              <w:rPr>
                <w:rFonts w:eastAsia="Times New Roman"/>
                <w:color w:val="000000"/>
                <w:sz w:val="16"/>
                <w:szCs w:val="16"/>
                <w:lang w:eastAsia="id-ID"/>
              </w:rPr>
            </w:pPr>
            <w:r w:rsidRPr="00AC1019">
              <w:rPr>
                <w:rFonts w:eastAsia="Times New Roman"/>
                <w:color w:val="000000"/>
                <w:sz w:val="16"/>
                <w:szCs w:val="16"/>
                <w:lang w:eastAsia="id-ID"/>
              </w:rPr>
              <w:t>≤ 100</w:t>
            </w:r>
          </w:p>
        </w:tc>
      </w:tr>
      <w:tr w:rsidR="00780E89" w:rsidRPr="00AC1019" w:rsidTr="00AC1019">
        <w:tc>
          <w:tcPr>
            <w:tcW w:w="465" w:type="dxa"/>
            <w:shd w:val="clear" w:color="auto" w:fill="auto"/>
            <w:tcMar>
              <w:top w:w="10" w:type="dxa"/>
              <w:left w:w="74" w:type="dxa"/>
              <w:bottom w:w="0" w:type="dxa"/>
              <w:right w:w="74" w:type="dxa"/>
            </w:tcMar>
            <w:hideMark/>
          </w:tcPr>
          <w:p w:rsidR="00780E89" w:rsidRPr="00AC1019" w:rsidRDefault="00780E89" w:rsidP="00AC1019">
            <w:pPr>
              <w:jc w:val="center"/>
              <w:rPr>
                <w:rFonts w:eastAsia="Times New Roman" w:cs="Arial"/>
                <w:sz w:val="16"/>
                <w:szCs w:val="16"/>
                <w:lang w:eastAsia="id-ID"/>
              </w:rPr>
            </w:pPr>
            <w:r w:rsidRPr="00AC1019">
              <w:rPr>
                <w:rFonts w:eastAsia="Times New Roman"/>
                <w:b/>
                <w:bCs/>
                <w:color w:val="000000"/>
                <w:sz w:val="16"/>
                <w:szCs w:val="16"/>
                <w:lang w:eastAsia="id-ID"/>
              </w:rPr>
              <w:t>3</w:t>
            </w:r>
          </w:p>
        </w:tc>
        <w:tc>
          <w:tcPr>
            <w:tcW w:w="3667" w:type="dxa"/>
            <w:shd w:val="clear" w:color="auto" w:fill="auto"/>
            <w:tcMar>
              <w:top w:w="10" w:type="dxa"/>
              <w:left w:w="74" w:type="dxa"/>
              <w:bottom w:w="0" w:type="dxa"/>
              <w:right w:w="74" w:type="dxa"/>
            </w:tcMar>
            <w:hideMark/>
          </w:tcPr>
          <w:p w:rsidR="00780E89" w:rsidRPr="00AC1019" w:rsidRDefault="00780E89" w:rsidP="00AC1019">
            <w:pPr>
              <w:jc w:val="left"/>
              <w:rPr>
                <w:rFonts w:eastAsia="Times New Roman" w:cs="Arial"/>
                <w:sz w:val="16"/>
                <w:szCs w:val="16"/>
                <w:lang w:eastAsia="id-ID"/>
              </w:rPr>
            </w:pPr>
            <w:r w:rsidRPr="00AC1019">
              <w:rPr>
                <w:rFonts w:eastAsia="Times New Roman"/>
                <w:b/>
                <w:bCs/>
                <w:color w:val="000000"/>
                <w:sz w:val="16"/>
                <w:szCs w:val="16"/>
                <w:lang w:eastAsia="id-ID"/>
              </w:rPr>
              <w:t>Activity Ratio</w:t>
            </w:r>
          </w:p>
        </w:tc>
        <w:tc>
          <w:tcPr>
            <w:tcW w:w="686" w:type="dxa"/>
          </w:tcPr>
          <w:p w:rsidR="00780E89" w:rsidRPr="00AC1019" w:rsidRDefault="00780E89" w:rsidP="00AC1019">
            <w:pPr>
              <w:jc w:val="center"/>
              <w:rPr>
                <w:rFonts w:eastAsia="Times New Roman"/>
                <w:b/>
                <w:bCs/>
                <w:color w:val="000000"/>
                <w:sz w:val="16"/>
                <w:szCs w:val="16"/>
                <w:lang w:val="en-US" w:eastAsia="id-ID"/>
              </w:rPr>
            </w:pPr>
          </w:p>
        </w:tc>
        <w:tc>
          <w:tcPr>
            <w:tcW w:w="1999" w:type="dxa"/>
            <w:shd w:val="clear" w:color="auto" w:fill="auto"/>
          </w:tcPr>
          <w:p w:rsidR="00780E89" w:rsidRPr="00AC1019" w:rsidRDefault="00780E89" w:rsidP="00AC1019">
            <w:pPr>
              <w:jc w:val="center"/>
              <w:rPr>
                <w:rFonts w:eastAsia="Times New Roman"/>
                <w:b/>
                <w:bCs/>
                <w:color w:val="000000"/>
                <w:sz w:val="16"/>
                <w:szCs w:val="16"/>
                <w:lang w:val="en-US" w:eastAsia="id-ID"/>
              </w:rPr>
            </w:pPr>
          </w:p>
        </w:tc>
        <w:tc>
          <w:tcPr>
            <w:tcW w:w="2351" w:type="dxa"/>
            <w:shd w:val="clear" w:color="auto" w:fill="auto"/>
          </w:tcPr>
          <w:p w:rsidR="00780E89" w:rsidRPr="00AC1019" w:rsidRDefault="00780E89" w:rsidP="00AC1019">
            <w:pPr>
              <w:jc w:val="center"/>
              <w:rPr>
                <w:rFonts w:eastAsia="Times New Roman"/>
                <w:b/>
                <w:bCs/>
                <w:color w:val="000000"/>
                <w:sz w:val="16"/>
                <w:szCs w:val="16"/>
                <w:lang w:val="en-US" w:eastAsia="id-ID"/>
              </w:rPr>
            </w:pPr>
          </w:p>
        </w:tc>
      </w:tr>
      <w:tr w:rsidR="00780E89" w:rsidRPr="00AC1019" w:rsidTr="00AC1019">
        <w:tc>
          <w:tcPr>
            <w:tcW w:w="465" w:type="dxa"/>
            <w:shd w:val="clear" w:color="auto" w:fill="auto"/>
            <w:tcMar>
              <w:top w:w="10" w:type="dxa"/>
              <w:left w:w="74" w:type="dxa"/>
              <w:bottom w:w="0" w:type="dxa"/>
              <w:right w:w="74" w:type="dxa"/>
            </w:tcMar>
          </w:tcPr>
          <w:p w:rsidR="00780E89" w:rsidRPr="00AC1019" w:rsidRDefault="00780E89" w:rsidP="00AC1019">
            <w:pPr>
              <w:jc w:val="center"/>
              <w:rPr>
                <w:rFonts w:eastAsia="Times New Roman" w:cs="Arial"/>
                <w:sz w:val="16"/>
                <w:szCs w:val="16"/>
                <w:lang w:eastAsia="id-ID"/>
              </w:rPr>
            </w:pPr>
          </w:p>
        </w:tc>
        <w:tc>
          <w:tcPr>
            <w:tcW w:w="3667" w:type="dxa"/>
            <w:shd w:val="clear" w:color="auto" w:fill="auto"/>
            <w:tcMar>
              <w:top w:w="10" w:type="dxa"/>
              <w:left w:w="74" w:type="dxa"/>
              <w:bottom w:w="0" w:type="dxa"/>
              <w:right w:w="74" w:type="dxa"/>
            </w:tcMar>
          </w:tcPr>
          <w:p w:rsidR="00780E89" w:rsidRPr="00AC1019" w:rsidRDefault="00780E89" w:rsidP="00AC1019">
            <w:pPr>
              <w:jc w:val="left"/>
              <w:rPr>
                <w:rFonts w:eastAsia="Times New Roman" w:cs="Arial"/>
                <w:sz w:val="16"/>
                <w:szCs w:val="16"/>
                <w:lang w:eastAsia="id-ID"/>
              </w:rPr>
            </w:pPr>
            <w:r w:rsidRPr="00AC1019">
              <w:rPr>
                <w:iCs/>
                <w:color w:val="000000"/>
                <w:sz w:val="16"/>
                <w:szCs w:val="16"/>
                <w:lang w:eastAsia="id-ID"/>
              </w:rPr>
              <w:t xml:space="preserve">Account Receivable Turnover Ratio </w:t>
            </w:r>
          </w:p>
        </w:tc>
        <w:tc>
          <w:tcPr>
            <w:tcW w:w="686" w:type="dxa"/>
          </w:tcPr>
          <w:p w:rsidR="00780E89" w:rsidRPr="00AC1019" w:rsidRDefault="00780E89" w:rsidP="00AC1019">
            <w:pPr>
              <w:jc w:val="center"/>
              <w:rPr>
                <w:rFonts w:eastAsia="Times New Roman"/>
                <w:color w:val="000000"/>
                <w:sz w:val="16"/>
                <w:szCs w:val="16"/>
                <w:lang w:val="en-US" w:eastAsia="id-ID"/>
              </w:rPr>
            </w:pPr>
            <w:r w:rsidRPr="00AC1019">
              <w:rPr>
                <w:rFonts w:eastAsia="Times New Roman"/>
                <w:color w:val="000000"/>
                <w:sz w:val="16"/>
                <w:szCs w:val="16"/>
                <w:lang w:eastAsia="id-ID"/>
              </w:rPr>
              <w:t>X</w:t>
            </w:r>
          </w:p>
        </w:tc>
        <w:tc>
          <w:tcPr>
            <w:tcW w:w="1999" w:type="dxa"/>
            <w:shd w:val="clear" w:color="auto" w:fill="auto"/>
          </w:tcPr>
          <w:p w:rsidR="00780E89" w:rsidRPr="00AC1019" w:rsidRDefault="00780E89" w:rsidP="00AC1019">
            <w:pPr>
              <w:jc w:val="center"/>
              <w:rPr>
                <w:rFonts w:eastAsia="Times New Roman"/>
                <w:color w:val="000000"/>
                <w:sz w:val="16"/>
                <w:szCs w:val="16"/>
                <w:lang w:eastAsia="id-ID"/>
              </w:rPr>
            </w:pPr>
            <w:r w:rsidRPr="00AC1019">
              <w:rPr>
                <w:rFonts w:eastAsia="Times New Roman"/>
                <w:color w:val="000000"/>
                <w:sz w:val="16"/>
                <w:szCs w:val="16"/>
                <w:lang w:eastAsia="id-ID"/>
              </w:rPr>
              <w:t>Average</w:t>
            </w:r>
          </w:p>
          <w:p w:rsidR="00780E89" w:rsidRPr="00AC1019" w:rsidRDefault="00780E89" w:rsidP="00AC1019">
            <w:pPr>
              <w:jc w:val="center"/>
              <w:rPr>
                <w:rFonts w:eastAsia="Times New Roman"/>
                <w:color w:val="000000"/>
                <w:sz w:val="16"/>
                <w:szCs w:val="16"/>
                <w:lang w:val="en-US" w:eastAsia="id-ID"/>
              </w:rPr>
            </w:pPr>
            <w:r w:rsidRPr="00AC1019">
              <w:rPr>
                <w:rFonts w:eastAsia="Times New Roman"/>
                <w:color w:val="000000"/>
                <w:sz w:val="16"/>
                <w:szCs w:val="16"/>
                <w:lang w:eastAsia="id-ID"/>
              </w:rPr>
              <w:t>6.0</w:t>
            </w:r>
          </w:p>
        </w:tc>
        <w:tc>
          <w:tcPr>
            <w:tcW w:w="2351" w:type="dxa"/>
            <w:shd w:val="clear" w:color="auto" w:fill="auto"/>
          </w:tcPr>
          <w:p w:rsidR="00780E89" w:rsidRPr="00AC1019" w:rsidRDefault="00780E89" w:rsidP="00AC1019">
            <w:pPr>
              <w:jc w:val="center"/>
              <w:rPr>
                <w:rFonts w:eastAsia="Times New Roman"/>
                <w:color w:val="000000"/>
                <w:sz w:val="16"/>
                <w:szCs w:val="16"/>
                <w:lang w:eastAsia="id-ID"/>
              </w:rPr>
            </w:pPr>
            <w:r w:rsidRPr="00AC1019">
              <w:rPr>
                <w:rFonts w:eastAsia="Times New Roman"/>
                <w:color w:val="000000"/>
                <w:sz w:val="16"/>
                <w:szCs w:val="16"/>
                <w:lang w:eastAsia="id-ID"/>
              </w:rPr>
              <w:t>≥ 10</w:t>
            </w:r>
          </w:p>
        </w:tc>
      </w:tr>
      <w:tr w:rsidR="00780E89" w:rsidRPr="00AC1019" w:rsidTr="00AC1019">
        <w:tc>
          <w:tcPr>
            <w:tcW w:w="465" w:type="dxa"/>
            <w:shd w:val="clear" w:color="auto" w:fill="auto"/>
            <w:tcMar>
              <w:top w:w="10" w:type="dxa"/>
              <w:left w:w="74" w:type="dxa"/>
              <w:bottom w:w="0" w:type="dxa"/>
              <w:right w:w="74" w:type="dxa"/>
            </w:tcMar>
            <w:hideMark/>
          </w:tcPr>
          <w:p w:rsidR="00780E89" w:rsidRPr="00AC1019" w:rsidRDefault="00780E89" w:rsidP="00AC1019">
            <w:pPr>
              <w:jc w:val="center"/>
              <w:rPr>
                <w:rFonts w:eastAsia="Times New Roman" w:cs="Arial"/>
                <w:sz w:val="16"/>
                <w:szCs w:val="16"/>
                <w:lang w:eastAsia="id-ID"/>
              </w:rPr>
            </w:pPr>
          </w:p>
        </w:tc>
        <w:tc>
          <w:tcPr>
            <w:tcW w:w="3667" w:type="dxa"/>
            <w:shd w:val="clear" w:color="auto" w:fill="auto"/>
            <w:tcMar>
              <w:top w:w="10" w:type="dxa"/>
              <w:left w:w="74" w:type="dxa"/>
              <w:bottom w:w="0" w:type="dxa"/>
              <w:right w:w="74" w:type="dxa"/>
            </w:tcMar>
          </w:tcPr>
          <w:p w:rsidR="00780E89" w:rsidRPr="00AC1019" w:rsidRDefault="00780E89" w:rsidP="00AC1019">
            <w:pPr>
              <w:jc w:val="left"/>
              <w:rPr>
                <w:rFonts w:eastAsia="Times New Roman" w:cs="Arial"/>
                <w:sz w:val="16"/>
                <w:szCs w:val="16"/>
                <w:lang w:val="en-US" w:eastAsia="id-ID"/>
              </w:rPr>
            </w:pPr>
            <w:r w:rsidRPr="00AC1019">
              <w:rPr>
                <w:rFonts w:eastAsia="Times New Roman" w:cs="Arial"/>
                <w:sz w:val="16"/>
                <w:szCs w:val="16"/>
                <w:lang w:eastAsia="id-ID"/>
              </w:rPr>
              <w:t>Inventory Turnover Ratio</w:t>
            </w:r>
          </w:p>
        </w:tc>
        <w:tc>
          <w:tcPr>
            <w:tcW w:w="686" w:type="dxa"/>
          </w:tcPr>
          <w:p w:rsidR="00780E89" w:rsidRPr="00AC1019" w:rsidRDefault="00780E89" w:rsidP="00AC1019">
            <w:pPr>
              <w:jc w:val="center"/>
              <w:rPr>
                <w:rFonts w:eastAsia="Times New Roman"/>
                <w:color w:val="000000"/>
                <w:sz w:val="16"/>
                <w:szCs w:val="16"/>
                <w:lang w:val="en-US" w:eastAsia="id-ID"/>
              </w:rPr>
            </w:pPr>
            <w:r w:rsidRPr="00AC1019">
              <w:rPr>
                <w:rFonts w:eastAsia="Times New Roman"/>
                <w:color w:val="000000"/>
                <w:sz w:val="16"/>
                <w:szCs w:val="16"/>
                <w:lang w:eastAsia="id-ID"/>
              </w:rPr>
              <w:t>X</w:t>
            </w:r>
          </w:p>
        </w:tc>
        <w:tc>
          <w:tcPr>
            <w:tcW w:w="1999" w:type="dxa"/>
            <w:shd w:val="clear" w:color="auto" w:fill="auto"/>
          </w:tcPr>
          <w:p w:rsidR="00E56A2A" w:rsidRPr="00AC1019" w:rsidRDefault="00780E89" w:rsidP="00AC1019">
            <w:pPr>
              <w:jc w:val="center"/>
              <w:rPr>
                <w:rFonts w:eastAsia="Times New Roman"/>
                <w:color w:val="000000"/>
                <w:sz w:val="16"/>
                <w:szCs w:val="16"/>
                <w:lang w:eastAsia="id-ID"/>
              </w:rPr>
            </w:pPr>
            <w:r w:rsidRPr="00AC1019">
              <w:rPr>
                <w:rFonts w:eastAsia="Times New Roman"/>
                <w:color w:val="000000"/>
                <w:sz w:val="16"/>
                <w:szCs w:val="16"/>
                <w:lang w:eastAsia="id-ID"/>
              </w:rPr>
              <w:t>Average</w:t>
            </w:r>
          </w:p>
          <w:p w:rsidR="00780E89" w:rsidRPr="00AC1019" w:rsidRDefault="00780E89" w:rsidP="00AC1019">
            <w:pPr>
              <w:jc w:val="center"/>
              <w:rPr>
                <w:rFonts w:eastAsia="Times New Roman"/>
                <w:color w:val="000000"/>
                <w:sz w:val="16"/>
                <w:szCs w:val="16"/>
                <w:lang w:val="en-US" w:eastAsia="id-ID"/>
              </w:rPr>
            </w:pPr>
            <w:r w:rsidRPr="00AC1019">
              <w:rPr>
                <w:rFonts w:eastAsia="Times New Roman"/>
                <w:color w:val="000000"/>
                <w:sz w:val="16"/>
                <w:szCs w:val="16"/>
                <w:lang w:eastAsia="id-ID"/>
              </w:rPr>
              <w:t>2.8</w:t>
            </w:r>
          </w:p>
        </w:tc>
        <w:tc>
          <w:tcPr>
            <w:tcW w:w="2351" w:type="dxa"/>
            <w:shd w:val="clear" w:color="auto" w:fill="auto"/>
          </w:tcPr>
          <w:p w:rsidR="00780E89" w:rsidRPr="00AC1019" w:rsidRDefault="00780E89" w:rsidP="00AC1019">
            <w:pPr>
              <w:jc w:val="center"/>
              <w:rPr>
                <w:rFonts w:eastAsia="Times New Roman"/>
                <w:color w:val="000000"/>
                <w:sz w:val="16"/>
                <w:szCs w:val="16"/>
                <w:lang w:eastAsia="id-ID"/>
              </w:rPr>
            </w:pPr>
            <w:r w:rsidRPr="00AC1019">
              <w:rPr>
                <w:rFonts w:eastAsia="Times New Roman"/>
                <w:color w:val="000000"/>
                <w:sz w:val="16"/>
                <w:szCs w:val="16"/>
                <w:lang w:eastAsia="id-ID"/>
              </w:rPr>
              <w:t>≥ 10</w:t>
            </w:r>
          </w:p>
        </w:tc>
      </w:tr>
      <w:tr w:rsidR="00780E89" w:rsidRPr="00AC1019" w:rsidTr="00AC1019">
        <w:tc>
          <w:tcPr>
            <w:tcW w:w="465" w:type="dxa"/>
            <w:shd w:val="clear" w:color="auto" w:fill="auto"/>
            <w:tcMar>
              <w:top w:w="10" w:type="dxa"/>
              <w:left w:w="74" w:type="dxa"/>
              <w:bottom w:w="0" w:type="dxa"/>
              <w:right w:w="74" w:type="dxa"/>
            </w:tcMar>
          </w:tcPr>
          <w:p w:rsidR="00780E89" w:rsidRPr="00AC1019" w:rsidRDefault="00780E89" w:rsidP="00AC1019">
            <w:pPr>
              <w:jc w:val="center"/>
              <w:rPr>
                <w:rFonts w:eastAsia="Times New Roman" w:cs="Arial"/>
                <w:sz w:val="16"/>
                <w:szCs w:val="16"/>
                <w:lang w:eastAsia="id-ID"/>
              </w:rPr>
            </w:pPr>
          </w:p>
        </w:tc>
        <w:tc>
          <w:tcPr>
            <w:tcW w:w="3667" w:type="dxa"/>
            <w:shd w:val="clear" w:color="auto" w:fill="auto"/>
            <w:tcMar>
              <w:top w:w="10" w:type="dxa"/>
              <w:left w:w="74" w:type="dxa"/>
              <w:bottom w:w="0" w:type="dxa"/>
              <w:right w:w="74" w:type="dxa"/>
            </w:tcMar>
          </w:tcPr>
          <w:p w:rsidR="00780E89" w:rsidRPr="00AC1019" w:rsidRDefault="00780E89" w:rsidP="00AC1019">
            <w:pPr>
              <w:jc w:val="left"/>
              <w:rPr>
                <w:rFonts w:eastAsia="Times New Roman" w:cs="Arial"/>
                <w:sz w:val="16"/>
                <w:szCs w:val="16"/>
                <w:lang w:val="en-US" w:eastAsia="id-ID"/>
              </w:rPr>
            </w:pPr>
            <w:r w:rsidRPr="00AC1019">
              <w:rPr>
                <w:rFonts w:eastAsia="Times New Roman" w:cs="Arial"/>
                <w:sz w:val="16"/>
                <w:szCs w:val="16"/>
                <w:lang w:eastAsia="id-ID"/>
              </w:rPr>
              <w:t>Fix Asset Turnover Ratio</w:t>
            </w:r>
          </w:p>
        </w:tc>
        <w:tc>
          <w:tcPr>
            <w:tcW w:w="686" w:type="dxa"/>
          </w:tcPr>
          <w:p w:rsidR="00780E89" w:rsidRPr="00AC1019" w:rsidRDefault="00780E89" w:rsidP="00AC1019">
            <w:pPr>
              <w:jc w:val="center"/>
              <w:rPr>
                <w:rFonts w:eastAsia="Times New Roman"/>
                <w:color w:val="000000"/>
                <w:sz w:val="16"/>
                <w:szCs w:val="16"/>
                <w:lang w:val="en-US" w:eastAsia="id-ID"/>
              </w:rPr>
            </w:pPr>
            <w:r w:rsidRPr="00AC1019">
              <w:rPr>
                <w:rFonts w:eastAsia="Times New Roman"/>
                <w:color w:val="000000"/>
                <w:sz w:val="16"/>
                <w:szCs w:val="16"/>
                <w:lang w:eastAsia="id-ID"/>
              </w:rPr>
              <w:t>X</w:t>
            </w:r>
          </w:p>
        </w:tc>
        <w:tc>
          <w:tcPr>
            <w:tcW w:w="1999" w:type="dxa"/>
            <w:shd w:val="clear" w:color="auto" w:fill="auto"/>
          </w:tcPr>
          <w:p w:rsidR="00780E89" w:rsidRPr="00AC1019" w:rsidRDefault="00780E89" w:rsidP="00AC1019">
            <w:pPr>
              <w:jc w:val="center"/>
              <w:rPr>
                <w:rFonts w:eastAsia="Times New Roman"/>
                <w:color w:val="000000"/>
                <w:sz w:val="16"/>
                <w:szCs w:val="16"/>
                <w:lang w:eastAsia="id-ID"/>
              </w:rPr>
            </w:pPr>
            <w:r w:rsidRPr="00AC1019">
              <w:rPr>
                <w:rFonts w:eastAsia="Times New Roman"/>
                <w:color w:val="000000"/>
                <w:sz w:val="16"/>
                <w:szCs w:val="16"/>
                <w:lang w:eastAsia="id-ID"/>
              </w:rPr>
              <w:t>Average</w:t>
            </w:r>
          </w:p>
          <w:p w:rsidR="00780E89" w:rsidRPr="00AC1019" w:rsidRDefault="00780E89" w:rsidP="00AC1019">
            <w:pPr>
              <w:jc w:val="center"/>
              <w:rPr>
                <w:rFonts w:eastAsia="Times New Roman"/>
                <w:color w:val="000000"/>
                <w:sz w:val="16"/>
                <w:szCs w:val="16"/>
                <w:lang w:val="en-US" w:eastAsia="id-ID"/>
              </w:rPr>
            </w:pPr>
            <w:r w:rsidRPr="00AC1019">
              <w:rPr>
                <w:rFonts w:eastAsia="Times New Roman"/>
                <w:color w:val="000000"/>
                <w:sz w:val="16"/>
                <w:szCs w:val="16"/>
                <w:lang w:eastAsia="id-ID"/>
              </w:rPr>
              <w:t>1.4</w:t>
            </w:r>
          </w:p>
        </w:tc>
        <w:tc>
          <w:tcPr>
            <w:tcW w:w="2351" w:type="dxa"/>
            <w:shd w:val="clear" w:color="auto" w:fill="auto"/>
          </w:tcPr>
          <w:p w:rsidR="00780E89" w:rsidRPr="00AC1019" w:rsidRDefault="00780E89" w:rsidP="00AC1019">
            <w:pPr>
              <w:jc w:val="center"/>
              <w:rPr>
                <w:rFonts w:eastAsia="Times New Roman"/>
                <w:color w:val="000000"/>
                <w:sz w:val="16"/>
                <w:szCs w:val="16"/>
                <w:lang w:eastAsia="id-ID"/>
              </w:rPr>
            </w:pPr>
            <w:r w:rsidRPr="00AC1019">
              <w:rPr>
                <w:rFonts w:eastAsia="Times New Roman"/>
                <w:color w:val="000000"/>
                <w:sz w:val="16"/>
                <w:szCs w:val="16"/>
                <w:lang w:eastAsia="id-ID"/>
              </w:rPr>
              <w:t>≥ 10</w:t>
            </w:r>
          </w:p>
        </w:tc>
      </w:tr>
      <w:tr w:rsidR="00780E89" w:rsidRPr="00AC1019" w:rsidTr="00AC1019">
        <w:tc>
          <w:tcPr>
            <w:tcW w:w="465" w:type="dxa"/>
            <w:shd w:val="clear" w:color="auto" w:fill="auto"/>
            <w:tcMar>
              <w:top w:w="10" w:type="dxa"/>
              <w:left w:w="74" w:type="dxa"/>
              <w:bottom w:w="0" w:type="dxa"/>
              <w:right w:w="74" w:type="dxa"/>
            </w:tcMar>
          </w:tcPr>
          <w:p w:rsidR="00780E89" w:rsidRPr="00AC1019" w:rsidRDefault="00780E89" w:rsidP="00AC1019">
            <w:pPr>
              <w:jc w:val="center"/>
              <w:rPr>
                <w:rFonts w:eastAsia="Times New Roman" w:cs="Arial"/>
                <w:sz w:val="16"/>
                <w:szCs w:val="16"/>
                <w:lang w:eastAsia="id-ID"/>
              </w:rPr>
            </w:pPr>
          </w:p>
        </w:tc>
        <w:tc>
          <w:tcPr>
            <w:tcW w:w="3667" w:type="dxa"/>
            <w:shd w:val="clear" w:color="auto" w:fill="auto"/>
            <w:tcMar>
              <w:top w:w="10" w:type="dxa"/>
              <w:left w:w="74" w:type="dxa"/>
              <w:bottom w:w="0" w:type="dxa"/>
              <w:right w:w="74" w:type="dxa"/>
            </w:tcMar>
          </w:tcPr>
          <w:p w:rsidR="00780E89" w:rsidRPr="00AC1019" w:rsidRDefault="00780E89" w:rsidP="00AC1019">
            <w:pPr>
              <w:jc w:val="left"/>
              <w:rPr>
                <w:rFonts w:eastAsia="Times New Roman" w:cs="Arial"/>
                <w:sz w:val="16"/>
                <w:szCs w:val="16"/>
                <w:lang w:val="en-US" w:eastAsia="id-ID"/>
              </w:rPr>
            </w:pPr>
            <w:r w:rsidRPr="00AC1019">
              <w:rPr>
                <w:rFonts w:eastAsia="Times New Roman" w:cs="Arial"/>
                <w:sz w:val="16"/>
                <w:szCs w:val="16"/>
                <w:lang w:eastAsia="id-ID"/>
              </w:rPr>
              <w:t>Total Asset Turnover Ratio</w:t>
            </w:r>
          </w:p>
        </w:tc>
        <w:tc>
          <w:tcPr>
            <w:tcW w:w="686" w:type="dxa"/>
          </w:tcPr>
          <w:p w:rsidR="00780E89" w:rsidRPr="00AC1019" w:rsidRDefault="00780E89" w:rsidP="00AC1019">
            <w:pPr>
              <w:jc w:val="center"/>
              <w:rPr>
                <w:rFonts w:eastAsia="Times New Roman"/>
                <w:color w:val="000000"/>
                <w:sz w:val="16"/>
                <w:szCs w:val="16"/>
                <w:lang w:val="en-US" w:eastAsia="id-ID"/>
              </w:rPr>
            </w:pPr>
            <w:r w:rsidRPr="00AC1019">
              <w:rPr>
                <w:rFonts w:eastAsia="Times New Roman"/>
                <w:color w:val="000000"/>
                <w:sz w:val="16"/>
                <w:szCs w:val="16"/>
                <w:lang w:eastAsia="id-ID"/>
              </w:rPr>
              <w:t>X</w:t>
            </w:r>
          </w:p>
        </w:tc>
        <w:tc>
          <w:tcPr>
            <w:tcW w:w="1999" w:type="dxa"/>
            <w:shd w:val="clear" w:color="auto" w:fill="auto"/>
          </w:tcPr>
          <w:p w:rsidR="00780E89" w:rsidRPr="00AC1019" w:rsidRDefault="00780E89" w:rsidP="00AC1019">
            <w:pPr>
              <w:jc w:val="center"/>
              <w:rPr>
                <w:rFonts w:eastAsia="Times New Roman"/>
                <w:color w:val="000000"/>
                <w:sz w:val="16"/>
                <w:szCs w:val="16"/>
                <w:lang w:eastAsia="id-ID"/>
              </w:rPr>
            </w:pPr>
            <w:r w:rsidRPr="00AC1019">
              <w:rPr>
                <w:rFonts w:eastAsia="Times New Roman"/>
                <w:color w:val="000000"/>
                <w:sz w:val="16"/>
                <w:szCs w:val="16"/>
                <w:lang w:eastAsia="id-ID"/>
              </w:rPr>
              <w:t>Average</w:t>
            </w:r>
          </w:p>
          <w:p w:rsidR="00780E89" w:rsidRPr="00AC1019" w:rsidRDefault="00780E89" w:rsidP="00AC1019">
            <w:pPr>
              <w:jc w:val="center"/>
              <w:rPr>
                <w:rFonts w:eastAsia="Times New Roman"/>
                <w:color w:val="000000"/>
                <w:sz w:val="16"/>
                <w:szCs w:val="16"/>
                <w:lang w:val="en-US" w:eastAsia="id-ID"/>
              </w:rPr>
            </w:pPr>
            <w:r w:rsidRPr="00AC1019">
              <w:rPr>
                <w:rFonts w:eastAsia="Times New Roman"/>
                <w:color w:val="000000"/>
                <w:sz w:val="16"/>
                <w:szCs w:val="16"/>
                <w:lang w:eastAsia="id-ID"/>
              </w:rPr>
              <w:t>0.7</w:t>
            </w:r>
          </w:p>
        </w:tc>
        <w:tc>
          <w:tcPr>
            <w:tcW w:w="2351" w:type="dxa"/>
            <w:shd w:val="clear" w:color="auto" w:fill="auto"/>
          </w:tcPr>
          <w:p w:rsidR="00780E89" w:rsidRPr="00AC1019" w:rsidRDefault="00780E89" w:rsidP="00AC1019">
            <w:pPr>
              <w:jc w:val="center"/>
              <w:rPr>
                <w:rFonts w:eastAsia="Times New Roman"/>
                <w:color w:val="000000"/>
                <w:sz w:val="16"/>
                <w:szCs w:val="16"/>
                <w:lang w:eastAsia="id-ID"/>
              </w:rPr>
            </w:pPr>
            <w:r w:rsidRPr="00AC1019">
              <w:rPr>
                <w:rFonts w:eastAsia="Times New Roman"/>
                <w:color w:val="000000"/>
                <w:sz w:val="16"/>
                <w:szCs w:val="16"/>
                <w:lang w:eastAsia="id-ID"/>
              </w:rPr>
              <w:t>≥ 10</w:t>
            </w:r>
          </w:p>
        </w:tc>
      </w:tr>
      <w:tr w:rsidR="00780E89" w:rsidRPr="00AC1019" w:rsidTr="00AC1019">
        <w:tc>
          <w:tcPr>
            <w:tcW w:w="465" w:type="dxa"/>
            <w:shd w:val="clear" w:color="auto" w:fill="auto"/>
            <w:tcMar>
              <w:top w:w="10" w:type="dxa"/>
              <w:left w:w="74" w:type="dxa"/>
              <w:bottom w:w="0" w:type="dxa"/>
              <w:right w:w="74" w:type="dxa"/>
            </w:tcMar>
            <w:hideMark/>
          </w:tcPr>
          <w:p w:rsidR="00780E89" w:rsidRPr="00AC1019" w:rsidRDefault="00780E89" w:rsidP="00AC1019">
            <w:pPr>
              <w:jc w:val="center"/>
              <w:rPr>
                <w:rFonts w:eastAsia="Times New Roman" w:cs="Arial"/>
                <w:sz w:val="16"/>
                <w:szCs w:val="16"/>
                <w:lang w:eastAsia="id-ID"/>
              </w:rPr>
            </w:pPr>
            <w:r w:rsidRPr="00AC1019">
              <w:rPr>
                <w:rFonts w:eastAsia="Times New Roman"/>
                <w:b/>
                <w:bCs/>
                <w:color w:val="000000"/>
                <w:sz w:val="16"/>
                <w:szCs w:val="16"/>
                <w:lang w:eastAsia="id-ID"/>
              </w:rPr>
              <w:t>4.</w:t>
            </w:r>
          </w:p>
        </w:tc>
        <w:tc>
          <w:tcPr>
            <w:tcW w:w="3667" w:type="dxa"/>
            <w:shd w:val="clear" w:color="auto" w:fill="auto"/>
            <w:tcMar>
              <w:top w:w="10" w:type="dxa"/>
              <w:left w:w="74" w:type="dxa"/>
              <w:bottom w:w="0" w:type="dxa"/>
              <w:right w:w="74" w:type="dxa"/>
            </w:tcMar>
            <w:hideMark/>
          </w:tcPr>
          <w:p w:rsidR="00780E89" w:rsidRPr="00AC1019" w:rsidRDefault="00780E89" w:rsidP="00AC1019">
            <w:pPr>
              <w:jc w:val="left"/>
              <w:rPr>
                <w:rFonts w:eastAsia="Times New Roman" w:cs="Arial"/>
                <w:sz w:val="16"/>
                <w:szCs w:val="16"/>
                <w:lang w:eastAsia="id-ID"/>
              </w:rPr>
            </w:pPr>
            <w:r w:rsidRPr="00AC1019">
              <w:rPr>
                <w:b/>
                <w:bCs/>
                <w:iCs/>
                <w:color w:val="000000"/>
                <w:sz w:val="16"/>
                <w:szCs w:val="16"/>
                <w:lang w:eastAsia="id-ID"/>
              </w:rPr>
              <w:t>Profitability Ratio</w:t>
            </w:r>
          </w:p>
        </w:tc>
        <w:tc>
          <w:tcPr>
            <w:tcW w:w="686" w:type="dxa"/>
          </w:tcPr>
          <w:p w:rsidR="00780E89" w:rsidRPr="00AC1019" w:rsidRDefault="00780E89" w:rsidP="00AC1019">
            <w:pPr>
              <w:jc w:val="center"/>
              <w:rPr>
                <w:b/>
                <w:bCs/>
                <w:iCs/>
                <w:color w:val="000000"/>
                <w:sz w:val="16"/>
                <w:szCs w:val="16"/>
                <w:lang w:val="en-US" w:eastAsia="id-ID"/>
              </w:rPr>
            </w:pPr>
          </w:p>
        </w:tc>
        <w:tc>
          <w:tcPr>
            <w:tcW w:w="1999" w:type="dxa"/>
            <w:shd w:val="clear" w:color="auto" w:fill="auto"/>
          </w:tcPr>
          <w:p w:rsidR="00780E89" w:rsidRPr="00AC1019" w:rsidRDefault="00780E89" w:rsidP="00AC1019">
            <w:pPr>
              <w:jc w:val="center"/>
              <w:rPr>
                <w:b/>
                <w:bCs/>
                <w:iCs/>
                <w:color w:val="000000"/>
                <w:sz w:val="16"/>
                <w:szCs w:val="16"/>
                <w:lang w:val="en-US" w:eastAsia="id-ID"/>
              </w:rPr>
            </w:pPr>
          </w:p>
        </w:tc>
        <w:tc>
          <w:tcPr>
            <w:tcW w:w="2351" w:type="dxa"/>
            <w:shd w:val="clear" w:color="auto" w:fill="auto"/>
          </w:tcPr>
          <w:p w:rsidR="00780E89" w:rsidRPr="00AC1019" w:rsidRDefault="00780E89" w:rsidP="00AC1019">
            <w:pPr>
              <w:jc w:val="center"/>
              <w:rPr>
                <w:b/>
                <w:bCs/>
                <w:iCs/>
                <w:color w:val="000000"/>
                <w:sz w:val="16"/>
                <w:szCs w:val="16"/>
                <w:lang w:val="en-US" w:eastAsia="id-ID"/>
              </w:rPr>
            </w:pPr>
          </w:p>
        </w:tc>
      </w:tr>
      <w:tr w:rsidR="00780E89" w:rsidRPr="00AC1019" w:rsidTr="00AC1019">
        <w:tc>
          <w:tcPr>
            <w:tcW w:w="465" w:type="dxa"/>
            <w:vMerge w:val="restart"/>
            <w:shd w:val="clear" w:color="auto" w:fill="auto"/>
            <w:tcMar>
              <w:top w:w="10" w:type="dxa"/>
              <w:left w:w="74" w:type="dxa"/>
              <w:bottom w:w="0" w:type="dxa"/>
              <w:right w:w="74" w:type="dxa"/>
            </w:tcMar>
            <w:hideMark/>
          </w:tcPr>
          <w:p w:rsidR="00780E89" w:rsidRPr="00AC1019" w:rsidRDefault="00780E89" w:rsidP="00AC1019">
            <w:pPr>
              <w:jc w:val="center"/>
              <w:rPr>
                <w:rFonts w:eastAsia="Times New Roman" w:cs="Arial"/>
                <w:sz w:val="16"/>
                <w:szCs w:val="16"/>
                <w:lang w:eastAsia="id-ID"/>
              </w:rPr>
            </w:pPr>
          </w:p>
        </w:tc>
        <w:tc>
          <w:tcPr>
            <w:tcW w:w="3667" w:type="dxa"/>
            <w:shd w:val="clear" w:color="auto" w:fill="auto"/>
            <w:tcMar>
              <w:top w:w="10" w:type="dxa"/>
              <w:left w:w="74" w:type="dxa"/>
              <w:bottom w:w="0" w:type="dxa"/>
              <w:right w:w="74" w:type="dxa"/>
            </w:tcMar>
            <w:hideMark/>
          </w:tcPr>
          <w:p w:rsidR="00780E89" w:rsidRPr="00AC1019" w:rsidRDefault="00780E89" w:rsidP="00AC1019">
            <w:pPr>
              <w:jc w:val="left"/>
              <w:rPr>
                <w:rFonts w:eastAsia="Times New Roman" w:cs="Arial"/>
                <w:sz w:val="16"/>
                <w:szCs w:val="16"/>
                <w:lang w:eastAsia="id-ID"/>
              </w:rPr>
            </w:pPr>
            <w:r w:rsidRPr="00AC1019">
              <w:rPr>
                <w:iCs/>
                <w:color w:val="000000"/>
                <w:sz w:val="16"/>
                <w:szCs w:val="16"/>
                <w:lang w:eastAsia="id-ID"/>
              </w:rPr>
              <w:t xml:space="preserve">Profit Margin </w:t>
            </w:r>
          </w:p>
        </w:tc>
        <w:tc>
          <w:tcPr>
            <w:tcW w:w="686" w:type="dxa"/>
          </w:tcPr>
          <w:p w:rsidR="00780E89" w:rsidRPr="00AC1019" w:rsidRDefault="00780E89" w:rsidP="00AC1019">
            <w:pPr>
              <w:jc w:val="center"/>
              <w:rPr>
                <w:rFonts w:eastAsia="Times New Roman"/>
                <w:color w:val="000000"/>
                <w:sz w:val="16"/>
                <w:szCs w:val="16"/>
                <w:lang w:val="en-US" w:eastAsia="id-ID"/>
              </w:rPr>
            </w:pPr>
            <w:r w:rsidRPr="00AC1019">
              <w:rPr>
                <w:rFonts w:eastAsia="Times New Roman"/>
                <w:color w:val="000000"/>
                <w:sz w:val="16"/>
                <w:szCs w:val="16"/>
                <w:lang w:eastAsia="id-ID"/>
              </w:rPr>
              <w:t>%</w:t>
            </w:r>
          </w:p>
        </w:tc>
        <w:tc>
          <w:tcPr>
            <w:tcW w:w="1999" w:type="dxa"/>
            <w:shd w:val="clear" w:color="auto" w:fill="auto"/>
          </w:tcPr>
          <w:p w:rsidR="00780E89" w:rsidRPr="00AC1019" w:rsidRDefault="00780E89" w:rsidP="00AC1019">
            <w:pPr>
              <w:jc w:val="center"/>
              <w:rPr>
                <w:rFonts w:eastAsia="Times New Roman"/>
                <w:color w:val="000000"/>
                <w:sz w:val="16"/>
                <w:szCs w:val="16"/>
                <w:lang w:eastAsia="id-ID"/>
              </w:rPr>
            </w:pPr>
            <w:r w:rsidRPr="00AC1019">
              <w:rPr>
                <w:rFonts w:eastAsia="Times New Roman"/>
                <w:color w:val="000000"/>
                <w:sz w:val="16"/>
                <w:szCs w:val="16"/>
                <w:lang w:eastAsia="id-ID"/>
              </w:rPr>
              <w:t>Average</w:t>
            </w:r>
          </w:p>
          <w:p w:rsidR="00780E89" w:rsidRPr="00AC1019" w:rsidRDefault="00780E89" w:rsidP="00AC1019">
            <w:pPr>
              <w:jc w:val="center"/>
              <w:rPr>
                <w:rFonts w:eastAsia="Times New Roman"/>
                <w:color w:val="000000"/>
                <w:sz w:val="16"/>
                <w:szCs w:val="16"/>
                <w:lang w:val="en-US" w:eastAsia="id-ID"/>
              </w:rPr>
            </w:pPr>
            <w:r w:rsidRPr="00AC1019">
              <w:rPr>
                <w:rFonts w:eastAsia="Times New Roman"/>
                <w:color w:val="000000"/>
                <w:sz w:val="16"/>
                <w:szCs w:val="16"/>
                <w:lang w:eastAsia="id-ID"/>
              </w:rPr>
              <w:t>0.1</w:t>
            </w:r>
          </w:p>
        </w:tc>
        <w:tc>
          <w:tcPr>
            <w:tcW w:w="2351" w:type="dxa"/>
            <w:shd w:val="clear" w:color="auto" w:fill="auto"/>
          </w:tcPr>
          <w:p w:rsidR="00780E89" w:rsidRPr="00AC1019" w:rsidRDefault="00780E89" w:rsidP="00AC1019">
            <w:pPr>
              <w:jc w:val="center"/>
              <w:rPr>
                <w:rFonts w:eastAsia="Times New Roman"/>
                <w:color w:val="000000"/>
                <w:sz w:val="16"/>
                <w:szCs w:val="16"/>
                <w:lang w:eastAsia="id-ID"/>
              </w:rPr>
            </w:pPr>
            <w:r w:rsidRPr="00AC1019">
              <w:rPr>
                <w:rFonts w:eastAsia="Times New Roman"/>
                <w:color w:val="000000"/>
                <w:sz w:val="16"/>
                <w:szCs w:val="16"/>
                <w:lang w:eastAsia="id-ID"/>
              </w:rPr>
              <w:t>≥ 5</w:t>
            </w:r>
          </w:p>
        </w:tc>
      </w:tr>
      <w:tr w:rsidR="00780E89" w:rsidRPr="00AC1019" w:rsidTr="00AC1019">
        <w:tc>
          <w:tcPr>
            <w:tcW w:w="465" w:type="dxa"/>
            <w:vMerge/>
            <w:shd w:val="clear" w:color="auto" w:fill="auto"/>
            <w:hideMark/>
          </w:tcPr>
          <w:p w:rsidR="00780E89" w:rsidRPr="00AC1019" w:rsidRDefault="00780E89" w:rsidP="00AC1019">
            <w:pPr>
              <w:jc w:val="center"/>
              <w:rPr>
                <w:rFonts w:eastAsia="Times New Roman" w:cs="Arial"/>
                <w:sz w:val="16"/>
                <w:szCs w:val="16"/>
                <w:lang w:eastAsia="id-ID"/>
              </w:rPr>
            </w:pPr>
          </w:p>
        </w:tc>
        <w:tc>
          <w:tcPr>
            <w:tcW w:w="3667" w:type="dxa"/>
            <w:shd w:val="clear" w:color="auto" w:fill="auto"/>
            <w:tcMar>
              <w:top w:w="10" w:type="dxa"/>
              <w:left w:w="74" w:type="dxa"/>
              <w:bottom w:w="0" w:type="dxa"/>
              <w:right w:w="74" w:type="dxa"/>
            </w:tcMar>
            <w:hideMark/>
          </w:tcPr>
          <w:p w:rsidR="00780E89" w:rsidRPr="00AC1019" w:rsidRDefault="00780E89" w:rsidP="00AC1019">
            <w:pPr>
              <w:jc w:val="left"/>
              <w:rPr>
                <w:rFonts w:eastAsia="Times New Roman" w:cs="Arial"/>
                <w:sz w:val="16"/>
                <w:szCs w:val="16"/>
                <w:lang w:eastAsia="id-ID"/>
              </w:rPr>
            </w:pPr>
            <w:r w:rsidRPr="00AC1019">
              <w:rPr>
                <w:iCs/>
                <w:color w:val="000000"/>
                <w:sz w:val="16"/>
                <w:szCs w:val="16"/>
                <w:lang w:eastAsia="id-ID"/>
              </w:rPr>
              <w:t xml:space="preserve">Operating Profit Margin </w:t>
            </w:r>
          </w:p>
        </w:tc>
        <w:tc>
          <w:tcPr>
            <w:tcW w:w="686" w:type="dxa"/>
          </w:tcPr>
          <w:p w:rsidR="00780E89" w:rsidRPr="00AC1019" w:rsidRDefault="00780E89" w:rsidP="00AC1019">
            <w:pPr>
              <w:jc w:val="center"/>
              <w:rPr>
                <w:rFonts w:eastAsia="Times New Roman"/>
                <w:color w:val="000000"/>
                <w:sz w:val="16"/>
                <w:szCs w:val="16"/>
                <w:lang w:val="en-US" w:eastAsia="id-ID"/>
              </w:rPr>
            </w:pPr>
            <w:r w:rsidRPr="00AC1019">
              <w:rPr>
                <w:rFonts w:eastAsia="Times New Roman"/>
                <w:color w:val="000000"/>
                <w:sz w:val="16"/>
                <w:szCs w:val="16"/>
                <w:lang w:eastAsia="id-ID"/>
              </w:rPr>
              <w:t>%</w:t>
            </w:r>
          </w:p>
        </w:tc>
        <w:tc>
          <w:tcPr>
            <w:tcW w:w="1999" w:type="dxa"/>
            <w:shd w:val="clear" w:color="auto" w:fill="auto"/>
          </w:tcPr>
          <w:p w:rsidR="00780E89" w:rsidRPr="00AC1019" w:rsidRDefault="00780E89" w:rsidP="00AC1019">
            <w:pPr>
              <w:jc w:val="center"/>
              <w:rPr>
                <w:rFonts w:eastAsia="Times New Roman"/>
                <w:color w:val="000000"/>
                <w:sz w:val="16"/>
                <w:szCs w:val="16"/>
                <w:lang w:eastAsia="id-ID"/>
              </w:rPr>
            </w:pPr>
            <w:r w:rsidRPr="00AC1019">
              <w:rPr>
                <w:rFonts w:eastAsia="Times New Roman"/>
                <w:color w:val="000000"/>
                <w:sz w:val="16"/>
                <w:szCs w:val="16"/>
                <w:lang w:eastAsia="id-ID"/>
              </w:rPr>
              <w:t>Average</w:t>
            </w:r>
          </w:p>
          <w:p w:rsidR="00780E89" w:rsidRPr="00AC1019" w:rsidRDefault="00780E89" w:rsidP="00AC1019">
            <w:pPr>
              <w:jc w:val="center"/>
              <w:rPr>
                <w:rFonts w:eastAsia="Times New Roman"/>
                <w:color w:val="000000"/>
                <w:sz w:val="16"/>
                <w:szCs w:val="16"/>
                <w:lang w:val="en-US" w:eastAsia="id-ID"/>
              </w:rPr>
            </w:pPr>
            <w:r w:rsidRPr="00AC1019">
              <w:rPr>
                <w:rFonts w:eastAsia="Times New Roman"/>
                <w:color w:val="000000"/>
                <w:sz w:val="16"/>
                <w:szCs w:val="16"/>
                <w:lang w:eastAsia="id-ID"/>
              </w:rPr>
              <w:t>(1.1)</w:t>
            </w:r>
          </w:p>
        </w:tc>
        <w:tc>
          <w:tcPr>
            <w:tcW w:w="2351" w:type="dxa"/>
            <w:shd w:val="clear" w:color="auto" w:fill="auto"/>
          </w:tcPr>
          <w:p w:rsidR="00780E89" w:rsidRPr="00AC1019" w:rsidRDefault="00780E89" w:rsidP="00AC1019">
            <w:pPr>
              <w:jc w:val="center"/>
              <w:rPr>
                <w:rFonts w:eastAsia="Times New Roman"/>
                <w:color w:val="000000"/>
                <w:sz w:val="16"/>
                <w:szCs w:val="16"/>
                <w:lang w:eastAsia="id-ID"/>
              </w:rPr>
            </w:pPr>
            <w:r w:rsidRPr="00AC1019">
              <w:rPr>
                <w:rFonts w:eastAsia="Times New Roman"/>
                <w:color w:val="000000"/>
                <w:sz w:val="16"/>
                <w:szCs w:val="16"/>
                <w:lang w:eastAsia="id-ID"/>
              </w:rPr>
              <w:t>≥ 5</w:t>
            </w:r>
          </w:p>
        </w:tc>
      </w:tr>
      <w:tr w:rsidR="00780E89" w:rsidRPr="00AC1019" w:rsidTr="00AC1019">
        <w:tc>
          <w:tcPr>
            <w:tcW w:w="465" w:type="dxa"/>
            <w:vMerge/>
            <w:shd w:val="clear" w:color="auto" w:fill="auto"/>
            <w:hideMark/>
          </w:tcPr>
          <w:p w:rsidR="00780E89" w:rsidRPr="00AC1019" w:rsidRDefault="00780E89" w:rsidP="00AC1019">
            <w:pPr>
              <w:jc w:val="center"/>
              <w:rPr>
                <w:rFonts w:eastAsia="Times New Roman" w:cs="Arial"/>
                <w:sz w:val="16"/>
                <w:szCs w:val="16"/>
                <w:lang w:eastAsia="id-ID"/>
              </w:rPr>
            </w:pPr>
          </w:p>
        </w:tc>
        <w:tc>
          <w:tcPr>
            <w:tcW w:w="3667" w:type="dxa"/>
            <w:shd w:val="clear" w:color="auto" w:fill="auto"/>
            <w:tcMar>
              <w:top w:w="10" w:type="dxa"/>
              <w:left w:w="74" w:type="dxa"/>
              <w:bottom w:w="0" w:type="dxa"/>
              <w:right w:w="74" w:type="dxa"/>
            </w:tcMar>
            <w:hideMark/>
          </w:tcPr>
          <w:p w:rsidR="00780E89" w:rsidRPr="00AC1019" w:rsidRDefault="00780E89" w:rsidP="00AC1019">
            <w:pPr>
              <w:jc w:val="left"/>
              <w:rPr>
                <w:rFonts w:eastAsia="Times New Roman" w:cs="Arial"/>
                <w:sz w:val="16"/>
                <w:szCs w:val="16"/>
                <w:lang w:eastAsia="id-ID"/>
              </w:rPr>
            </w:pPr>
            <w:r w:rsidRPr="00AC1019">
              <w:rPr>
                <w:iCs/>
                <w:color w:val="000000"/>
                <w:sz w:val="16"/>
                <w:szCs w:val="16"/>
                <w:lang w:eastAsia="id-ID"/>
              </w:rPr>
              <w:t xml:space="preserve">Return on Investment </w:t>
            </w:r>
          </w:p>
        </w:tc>
        <w:tc>
          <w:tcPr>
            <w:tcW w:w="686" w:type="dxa"/>
          </w:tcPr>
          <w:p w:rsidR="00780E89" w:rsidRPr="00AC1019" w:rsidRDefault="00780E89" w:rsidP="00AC1019">
            <w:pPr>
              <w:jc w:val="center"/>
              <w:rPr>
                <w:rFonts w:eastAsia="Times New Roman"/>
                <w:color w:val="000000"/>
                <w:sz w:val="16"/>
                <w:szCs w:val="16"/>
                <w:lang w:val="en-US" w:eastAsia="id-ID"/>
              </w:rPr>
            </w:pPr>
            <w:r w:rsidRPr="00AC1019">
              <w:rPr>
                <w:rFonts w:eastAsia="Times New Roman"/>
                <w:color w:val="000000"/>
                <w:sz w:val="16"/>
                <w:szCs w:val="16"/>
                <w:lang w:eastAsia="id-ID"/>
              </w:rPr>
              <w:t>%</w:t>
            </w:r>
          </w:p>
        </w:tc>
        <w:tc>
          <w:tcPr>
            <w:tcW w:w="1999" w:type="dxa"/>
            <w:shd w:val="clear" w:color="auto" w:fill="auto"/>
          </w:tcPr>
          <w:p w:rsidR="00780E89" w:rsidRPr="00AC1019" w:rsidRDefault="00780E89" w:rsidP="00AC1019">
            <w:pPr>
              <w:jc w:val="center"/>
              <w:rPr>
                <w:rFonts w:eastAsia="Times New Roman"/>
                <w:color w:val="000000"/>
                <w:sz w:val="16"/>
                <w:szCs w:val="16"/>
                <w:lang w:eastAsia="id-ID"/>
              </w:rPr>
            </w:pPr>
            <w:r w:rsidRPr="00AC1019">
              <w:rPr>
                <w:rFonts w:eastAsia="Times New Roman"/>
                <w:color w:val="000000"/>
                <w:sz w:val="16"/>
                <w:szCs w:val="16"/>
                <w:lang w:eastAsia="id-ID"/>
              </w:rPr>
              <w:t>Average</w:t>
            </w:r>
          </w:p>
          <w:p w:rsidR="00780E89" w:rsidRPr="00AC1019" w:rsidRDefault="00780E89" w:rsidP="00AC1019">
            <w:pPr>
              <w:jc w:val="center"/>
              <w:rPr>
                <w:rFonts w:eastAsia="Times New Roman"/>
                <w:color w:val="000000"/>
                <w:sz w:val="16"/>
                <w:szCs w:val="16"/>
                <w:lang w:val="en-US" w:eastAsia="id-ID"/>
              </w:rPr>
            </w:pPr>
            <w:r w:rsidRPr="00AC1019">
              <w:rPr>
                <w:rFonts w:eastAsia="Times New Roman"/>
                <w:color w:val="000000"/>
                <w:sz w:val="16"/>
                <w:szCs w:val="16"/>
                <w:lang w:eastAsia="id-ID"/>
              </w:rPr>
              <w:t>(23.7)</w:t>
            </w:r>
          </w:p>
        </w:tc>
        <w:tc>
          <w:tcPr>
            <w:tcW w:w="2351" w:type="dxa"/>
            <w:shd w:val="clear" w:color="auto" w:fill="auto"/>
          </w:tcPr>
          <w:p w:rsidR="00780E89" w:rsidRPr="00AC1019" w:rsidRDefault="00780E89" w:rsidP="00AC1019">
            <w:pPr>
              <w:jc w:val="center"/>
              <w:rPr>
                <w:rFonts w:eastAsia="Times New Roman"/>
                <w:color w:val="000000"/>
                <w:sz w:val="16"/>
                <w:szCs w:val="16"/>
                <w:lang w:eastAsia="id-ID"/>
              </w:rPr>
            </w:pPr>
            <w:r w:rsidRPr="00AC1019">
              <w:rPr>
                <w:rFonts w:eastAsia="Times New Roman"/>
                <w:color w:val="000000"/>
                <w:sz w:val="16"/>
                <w:szCs w:val="16"/>
                <w:lang w:eastAsia="id-ID"/>
              </w:rPr>
              <w:t>≥ 5</w:t>
            </w:r>
          </w:p>
        </w:tc>
      </w:tr>
      <w:tr w:rsidR="00780E89" w:rsidRPr="00AC1019" w:rsidTr="00AC1019">
        <w:tc>
          <w:tcPr>
            <w:tcW w:w="465" w:type="dxa"/>
            <w:vMerge/>
            <w:shd w:val="clear" w:color="auto" w:fill="auto"/>
            <w:hideMark/>
          </w:tcPr>
          <w:p w:rsidR="00780E89" w:rsidRPr="00AC1019" w:rsidRDefault="00780E89" w:rsidP="00AC1019">
            <w:pPr>
              <w:jc w:val="center"/>
              <w:rPr>
                <w:rFonts w:eastAsia="Times New Roman" w:cs="Arial"/>
                <w:sz w:val="16"/>
                <w:szCs w:val="16"/>
                <w:lang w:eastAsia="id-ID"/>
              </w:rPr>
            </w:pPr>
          </w:p>
        </w:tc>
        <w:tc>
          <w:tcPr>
            <w:tcW w:w="3667" w:type="dxa"/>
            <w:shd w:val="clear" w:color="auto" w:fill="auto"/>
            <w:tcMar>
              <w:top w:w="10" w:type="dxa"/>
              <w:left w:w="74" w:type="dxa"/>
              <w:bottom w:w="0" w:type="dxa"/>
              <w:right w:w="74" w:type="dxa"/>
            </w:tcMar>
            <w:hideMark/>
          </w:tcPr>
          <w:p w:rsidR="00780E89" w:rsidRPr="00AC1019" w:rsidRDefault="00780E89" w:rsidP="00AC1019">
            <w:pPr>
              <w:jc w:val="left"/>
              <w:rPr>
                <w:rFonts w:eastAsia="Times New Roman" w:cs="Arial"/>
                <w:sz w:val="16"/>
                <w:szCs w:val="16"/>
                <w:lang w:eastAsia="id-ID"/>
              </w:rPr>
            </w:pPr>
            <w:r w:rsidRPr="00AC1019">
              <w:rPr>
                <w:iCs/>
                <w:color w:val="000000"/>
                <w:sz w:val="16"/>
                <w:szCs w:val="16"/>
                <w:lang w:eastAsia="id-ID"/>
              </w:rPr>
              <w:t xml:space="preserve">Return on Asset </w:t>
            </w:r>
          </w:p>
        </w:tc>
        <w:tc>
          <w:tcPr>
            <w:tcW w:w="686" w:type="dxa"/>
          </w:tcPr>
          <w:p w:rsidR="00780E89" w:rsidRPr="00AC1019" w:rsidRDefault="00780E89" w:rsidP="00AC1019">
            <w:pPr>
              <w:jc w:val="center"/>
              <w:rPr>
                <w:rFonts w:eastAsia="Times New Roman"/>
                <w:color w:val="000000"/>
                <w:sz w:val="16"/>
                <w:szCs w:val="16"/>
                <w:lang w:val="en-US" w:eastAsia="id-ID"/>
              </w:rPr>
            </w:pPr>
            <w:r w:rsidRPr="00AC1019">
              <w:rPr>
                <w:rFonts w:eastAsia="Times New Roman"/>
                <w:color w:val="000000"/>
                <w:sz w:val="16"/>
                <w:szCs w:val="16"/>
                <w:lang w:eastAsia="id-ID"/>
              </w:rPr>
              <w:t>%</w:t>
            </w:r>
          </w:p>
        </w:tc>
        <w:tc>
          <w:tcPr>
            <w:tcW w:w="1999" w:type="dxa"/>
            <w:shd w:val="clear" w:color="auto" w:fill="auto"/>
          </w:tcPr>
          <w:p w:rsidR="00780E89" w:rsidRPr="00AC1019" w:rsidRDefault="00AB0D0A" w:rsidP="00AC1019">
            <w:pPr>
              <w:jc w:val="center"/>
              <w:rPr>
                <w:rFonts w:eastAsia="Times New Roman"/>
                <w:color w:val="000000"/>
                <w:sz w:val="16"/>
                <w:szCs w:val="16"/>
                <w:lang w:eastAsia="id-ID"/>
              </w:rPr>
            </w:pPr>
            <w:r w:rsidRPr="00AC1019">
              <w:rPr>
                <w:rFonts w:eastAsia="Times New Roman"/>
                <w:color w:val="000000"/>
                <w:sz w:val="16"/>
                <w:szCs w:val="16"/>
                <w:lang w:eastAsia="id-ID"/>
              </w:rPr>
              <w:t>Average</w:t>
            </w:r>
          </w:p>
          <w:p w:rsidR="00780E89" w:rsidRPr="00AC1019" w:rsidRDefault="00780E89" w:rsidP="00AC1019">
            <w:pPr>
              <w:jc w:val="center"/>
              <w:rPr>
                <w:rFonts w:eastAsia="Times New Roman"/>
                <w:color w:val="000000"/>
                <w:sz w:val="16"/>
                <w:szCs w:val="16"/>
                <w:lang w:val="en-US" w:eastAsia="id-ID"/>
              </w:rPr>
            </w:pPr>
            <w:r w:rsidRPr="00AC1019">
              <w:rPr>
                <w:rFonts w:eastAsia="Times New Roman"/>
                <w:color w:val="000000"/>
                <w:sz w:val="16"/>
                <w:szCs w:val="16"/>
                <w:lang w:eastAsia="id-ID"/>
              </w:rPr>
              <w:t>(0.2)</w:t>
            </w:r>
          </w:p>
        </w:tc>
        <w:tc>
          <w:tcPr>
            <w:tcW w:w="2351" w:type="dxa"/>
            <w:shd w:val="clear" w:color="auto" w:fill="auto"/>
          </w:tcPr>
          <w:p w:rsidR="00780E89" w:rsidRPr="00AC1019" w:rsidRDefault="00780E89" w:rsidP="00AC1019">
            <w:pPr>
              <w:jc w:val="center"/>
              <w:rPr>
                <w:rFonts w:eastAsia="Times New Roman"/>
                <w:color w:val="000000"/>
                <w:sz w:val="16"/>
                <w:szCs w:val="16"/>
                <w:lang w:eastAsia="id-ID"/>
              </w:rPr>
            </w:pPr>
            <w:r w:rsidRPr="00AC1019">
              <w:rPr>
                <w:rFonts w:eastAsia="Times New Roman"/>
                <w:color w:val="000000"/>
                <w:sz w:val="16"/>
                <w:szCs w:val="16"/>
                <w:lang w:eastAsia="id-ID"/>
              </w:rPr>
              <w:t>≥ 5</w:t>
            </w:r>
          </w:p>
        </w:tc>
      </w:tr>
      <w:tr w:rsidR="00780E89" w:rsidRPr="00AC1019" w:rsidTr="00AC1019">
        <w:tc>
          <w:tcPr>
            <w:tcW w:w="465" w:type="dxa"/>
            <w:shd w:val="clear" w:color="auto" w:fill="auto"/>
          </w:tcPr>
          <w:p w:rsidR="00780E89" w:rsidRPr="00AC1019" w:rsidRDefault="00780E89" w:rsidP="00AC1019">
            <w:pPr>
              <w:jc w:val="center"/>
              <w:rPr>
                <w:rFonts w:eastAsia="Times New Roman" w:cs="Arial"/>
                <w:b/>
                <w:sz w:val="16"/>
                <w:szCs w:val="16"/>
                <w:lang w:val="en-US" w:eastAsia="id-ID"/>
              </w:rPr>
            </w:pPr>
            <w:r w:rsidRPr="00AC1019">
              <w:rPr>
                <w:rFonts w:eastAsia="Times New Roman" w:cs="Arial"/>
                <w:b/>
                <w:sz w:val="16"/>
                <w:szCs w:val="16"/>
                <w:lang w:eastAsia="id-ID"/>
              </w:rPr>
              <w:t>5</w:t>
            </w:r>
          </w:p>
        </w:tc>
        <w:tc>
          <w:tcPr>
            <w:tcW w:w="3667" w:type="dxa"/>
            <w:shd w:val="clear" w:color="auto" w:fill="auto"/>
            <w:tcMar>
              <w:top w:w="10" w:type="dxa"/>
              <w:left w:w="74" w:type="dxa"/>
              <w:bottom w:w="0" w:type="dxa"/>
              <w:right w:w="74" w:type="dxa"/>
            </w:tcMar>
          </w:tcPr>
          <w:p w:rsidR="00780E89" w:rsidRPr="00AC1019" w:rsidRDefault="00780E89" w:rsidP="00AC1019">
            <w:pPr>
              <w:jc w:val="left"/>
              <w:rPr>
                <w:b/>
                <w:iCs/>
                <w:color w:val="000000"/>
                <w:sz w:val="16"/>
                <w:szCs w:val="16"/>
                <w:lang w:val="en-US" w:eastAsia="id-ID"/>
              </w:rPr>
            </w:pPr>
            <w:r w:rsidRPr="00AC1019">
              <w:rPr>
                <w:b/>
                <w:iCs/>
                <w:color w:val="000000"/>
                <w:sz w:val="16"/>
                <w:szCs w:val="16"/>
                <w:lang w:eastAsia="id-ID"/>
              </w:rPr>
              <w:t>Z</w:t>
            </w:r>
            <w:r w:rsidR="00E56A2A" w:rsidRPr="00AC1019">
              <w:rPr>
                <w:b/>
                <w:iCs/>
                <w:color w:val="000000"/>
                <w:sz w:val="16"/>
                <w:szCs w:val="16"/>
                <w:lang w:eastAsia="id-ID"/>
              </w:rPr>
              <w:noBreakHyphen/>
            </w:r>
            <w:r w:rsidRPr="00AC1019">
              <w:rPr>
                <w:b/>
                <w:iCs/>
                <w:color w:val="000000"/>
                <w:sz w:val="16"/>
                <w:szCs w:val="16"/>
                <w:lang w:eastAsia="id-ID"/>
              </w:rPr>
              <w:t>score</w:t>
            </w:r>
          </w:p>
        </w:tc>
        <w:tc>
          <w:tcPr>
            <w:tcW w:w="686" w:type="dxa"/>
          </w:tcPr>
          <w:p w:rsidR="00780E89" w:rsidRPr="00AC1019" w:rsidRDefault="00780E89" w:rsidP="00AC1019">
            <w:pPr>
              <w:jc w:val="center"/>
              <w:rPr>
                <w:rFonts w:eastAsia="Times New Roman"/>
                <w:color w:val="000000"/>
                <w:sz w:val="16"/>
                <w:szCs w:val="16"/>
                <w:lang w:val="en-US" w:eastAsia="id-ID"/>
              </w:rPr>
            </w:pPr>
            <w:r w:rsidRPr="00AC1019">
              <w:rPr>
                <w:rFonts w:eastAsia="Times New Roman"/>
                <w:color w:val="000000"/>
                <w:sz w:val="16"/>
                <w:szCs w:val="16"/>
                <w:lang w:eastAsia="id-ID"/>
              </w:rPr>
              <w:t>Score</w:t>
            </w:r>
          </w:p>
        </w:tc>
        <w:tc>
          <w:tcPr>
            <w:tcW w:w="1999" w:type="dxa"/>
            <w:shd w:val="clear" w:color="auto" w:fill="auto"/>
          </w:tcPr>
          <w:p w:rsidR="00780E89" w:rsidRPr="00AC1019" w:rsidRDefault="00780E89" w:rsidP="00AC1019">
            <w:pPr>
              <w:jc w:val="center"/>
              <w:rPr>
                <w:rFonts w:eastAsia="Times New Roman"/>
                <w:color w:val="000000"/>
                <w:sz w:val="16"/>
                <w:szCs w:val="16"/>
                <w:lang w:eastAsia="id-ID"/>
              </w:rPr>
            </w:pPr>
            <w:r w:rsidRPr="00AC1019">
              <w:rPr>
                <w:rFonts w:eastAsia="Times New Roman"/>
                <w:color w:val="000000"/>
                <w:sz w:val="16"/>
                <w:szCs w:val="16"/>
                <w:lang w:eastAsia="id-ID"/>
              </w:rPr>
              <w:t>Average</w:t>
            </w:r>
          </w:p>
          <w:p w:rsidR="00780E89" w:rsidRPr="00AC1019" w:rsidRDefault="00780E89" w:rsidP="00AC1019">
            <w:pPr>
              <w:jc w:val="center"/>
              <w:rPr>
                <w:rFonts w:eastAsia="Times New Roman"/>
                <w:color w:val="000000"/>
                <w:sz w:val="16"/>
                <w:szCs w:val="16"/>
                <w:lang w:val="en-US" w:eastAsia="id-ID"/>
              </w:rPr>
            </w:pPr>
            <w:r w:rsidRPr="00AC1019">
              <w:rPr>
                <w:rFonts w:eastAsia="Times New Roman"/>
                <w:color w:val="000000"/>
                <w:sz w:val="16"/>
                <w:szCs w:val="16"/>
                <w:lang w:eastAsia="id-ID"/>
              </w:rPr>
              <w:t>1.0</w:t>
            </w:r>
          </w:p>
        </w:tc>
        <w:tc>
          <w:tcPr>
            <w:tcW w:w="2351" w:type="dxa"/>
            <w:shd w:val="clear" w:color="auto" w:fill="auto"/>
          </w:tcPr>
          <w:p w:rsidR="00780E89" w:rsidRPr="00AC1019" w:rsidRDefault="00780E89" w:rsidP="00AC1019">
            <w:pPr>
              <w:jc w:val="center"/>
              <w:rPr>
                <w:rFonts w:eastAsia="Times New Roman"/>
                <w:color w:val="000000"/>
                <w:sz w:val="16"/>
                <w:szCs w:val="16"/>
                <w:lang w:eastAsia="id-ID"/>
              </w:rPr>
            </w:pPr>
            <w:r w:rsidRPr="00AC1019">
              <w:rPr>
                <w:rFonts w:eastAsia="Times New Roman"/>
                <w:color w:val="000000"/>
                <w:sz w:val="16"/>
                <w:szCs w:val="16"/>
                <w:lang w:eastAsia="id-ID"/>
              </w:rPr>
              <w:t>≥ 2.9</w:t>
            </w:r>
          </w:p>
        </w:tc>
      </w:tr>
    </w:tbl>
    <w:p w:rsidR="000E3CAC" w:rsidRPr="00BB1894" w:rsidRDefault="000A7DBC" w:rsidP="00BB1894">
      <w:pPr>
        <w:pStyle w:val="NoteText"/>
        <w:spacing w:before="120" w:after="240"/>
      </w:pPr>
      <w:r w:rsidRPr="00BB1894">
        <w:t>Source</w:t>
      </w:r>
      <w:r w:rsidR="00E56A2A" w:rsidRPr="00BB1894">
        <w:t>:</w:t>
      </w:r>
      <w:r w:rsidR="00BB1894">
        <w:tab/>
      </w:r>
      <w:r w:rsidR="00E56A2A" w:rsidRPr="00BB1894">
        <w:t>I</w:t>
      </w:r>
      <w:r w:rsidR="004B791E" w:rsidRPr="00BB1894">
        <w:t>ndonesian Textile Association (API)</w:t>
      </w:r>
      <w:r w:rsidR="00AC1019" w:rsidRPr="00BB1894">
        <w:t>.</w:t>
      </w:r>
    </w:p>
    <w:p w:rsidR="00CF0551" w:rsidRPr="00E56A2A" w:rsidRDefault="00CF0551" w:rsidP="00AC1019">
      <w:pPr>
        <w:tabs>
          <w:tab w:val="left" w:pos="630"/>
        </w:tabs>
        <w:spacing w:after="240"/>
        <w:rPr>
          <w:rFonts w:cs="Arial"/>
          <w:color w:val="000000"/>
          <w:szCs w:val="20"/>
        </w:rPr>
      </w:pPr>
      <w:r w:rsidRPr="00E56A2A">
        <w:rPr>
          <w:rFonts w:cs="Arial"/>
          <w:color w:val="000000"/>
          <w:szCs w:val="20"/>
        </w:rPr>
        <w:t>As it can be seen from the above ratios, the very viability of the producers concerned is a stake, and the preliminary determination of the Investigating Authority is that unless provisional safeguard measures are urgently taken, irreparable damage will result in terms of capacity shut downs, plant closures and eventual bankruptcy.</w:t>
      </w:r>
    </w:p>
    <w:p w:rsidR="000A7DBC" w:rsidRPr="00E56A2A" w:rsidRDefault="000A7DBC" w:rsidP="00AC1019">
      <w:pPr>
        <w:tabs>
          <w:tab w:val="left" w:pos="630"/>
        </w:tabs>
        <w:spacing w:after="240"/>
        <w:rPr>
          <w:rFonts w:cs="Arial"/>
          <w:color w:val="000000"/>
          <w:szCs w:val="20"/>
        </w:rPr>
      </w:pPr>
      <w:r w:rsidRPr="00E56A2A">
        <w:rPr>
          <w:rFonts w:cs="Arial"/>
          <w:color w:val="000000"/>
          <w:szCs w:val="20"/>
        </w:rPr>
        <w:t>The table below shows eight yarn manufacturers in Indonesia who went bankrupt and closed their yarn businesses during 2016</w:t>
      </w:r>
      <w:r w:rsidR="00E56A2A" w:rsidRPr="00E56A2A">
        <w:rPr>
          <w:rFonts w:cs="Arial"/>
          <w:color w:val="000000"/>
          <w:szCs w:val="20"/>
        </w:rPr>
        <w:noBreakHyphen/>
      </w:r>
      <w:r w:rsidRPr="00E56A2A">
        <w:rPr>
          <w:rFonts w:cs="Arial"/>
          <w:color w:val="000000"/>
          <w:szCs w:val="20"/>
        </w:rPr>
        <w:t>2019</w:t>
      </w:r>
      <w:r w:rsidR="00780E89" w:rsidRPr="00E56A2A">
        <w:rPr>
          <w:rFonts w:cs="Arial"/>
          <w:color w:val="000000"/>
          <w:szCs w:val="20"/>
        </w:rPr>
        <w:t xml:space="preserve"> (January</w:t>
      </w:r>
      <w:r w:rsidR="00E56A2A" w:rsidRPr="00E56A2A">
        <w:rPr>
          <w:rFonts w:cs="Arial"/>
          <w:color w:val="000000"/>
          <w:szCs w:val="20"/>
        </w:rPr>
        <w:noBreakHyphen/>
      </w:r>
      <w:r w:rsidR="00780E89" w:rsidRPr="00E56A2A">
        <w:rPr>
          <w:rFonts w:cs="Arial"/>
          <w:color w:val="000000"/>
          <w:szCs w:val="20"/>
        </w:rPr>
        <w:t>June)</w:t>
      </w:r>
      <w:r w:rsidRPr="00E56A2A">
        <w:rPr>
          <w:rFonts w:cs="Arial"/>
          <w:color w:val="000000"/>
          <w:szCs w:val="20"/>
        </w:rPr>
        <w:t>.</w:t>
      </w:r>
    </w:p>
    <w:tbl>
      <w:tblPr>
        <w:tblW w:w="9058" w:type="dxa"/>
        <w:tblInd w:w="-2"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490"/>
        <w:gridCol w:w="3624"/>
        <w:gridCol w:w="4944"/>
      </w:tblGrid>
      <w:tr w:rsidR="000A7DBC" w:rsidRPr="00AC1019" w:rsidTr="00BB1894">
        <w:tc>
          <w:tcPr>
            <w:tcW w:w="490" w:type="dxa"/>
            <w:shd w:val="clear" w:color="auto" w:fill="auto"/>
            <w:tcMar>
              <w:top w:w="12" w:type="dxa"/>
              <w:left w:w="12" w:type="dxa"/>
              <w:bottom w:w="0" w:type="dxa"/>
              <w:right w:w="12" w:type="dxa"/>
            </w:tcMar>
            <w:hideMark/>
          </w:tcPr>
          <w:p w:rsidR="000A7DBC" w:rsidRPr="00AC1019" w:rsidRDefault="000A7DBC" w:rsidP="00AC1019">
            <w:pPr>
              <w:jc w:val="center"/>
              <w:textAlignment w:val="center"/>
              <w:rPr>
                <w:rFonts w:eastAsia="Times New Roman" w:cs="Arial"/>
                <w:sz w:val="16"/>
                <w:szCs w:val="16"/>
                <w:lang w:val="en-US" w:eastAsia="id-ID"/>
              </w:rPr>
            </w:pPr>
            <w:r w:rsidRPr="00AC1019">
              <w:rPr>
                <w:rFonts w:eastAsia="Times New Roman" w:cs="Arial"/>
                <w:b/>
                <w:bCs/>
                <w:color w:val="000000"/>
                <w:sz w:val="16"/>
                <w:szCs w:val="16"/>
                <w:lang w:eastAsia="id-ID"/>
              </w:rPr>
              <w:t>No</w:t>
            </w:r>
          </w:p>
        </w:tc>
        <w:tc>
          <w:tcPr>
            <w:tcW w:w="3624" w:type="dxa"/>
            <w:shd w:val="clear" w:color="auto" w:fill="auto"/>
            <w:tcMar>
              <w:top w:w="12" w:type="dxa"/>
              <w:left w:w="12" w:type="dxa"/>
              <w:bottom w:w="0" w:type="dxa"/>
              <w:right w:w="12" w:type="dxa"/>
            </w:tcMar>
            <w:hideMark/>
          </w:tcPr>
          <w:p w:rsidR="000A7DBC" w:rsidRPr="00AC1019" w:rsidRDefault="000A7DBC" w:rsidP="00AC1019">
            <w:pPr>
              <w:jc w:val="center"/>
              <w:textAlignment w:val="center"/>
              <w:rPr>
                <w:rFonts w:eastAsia="Times New Roman" w:cs="Arial"/>
                <w:sz w:val="16"/>
                <w:szCs w:val="16"/>
                <w:lang w:eastAsia="id-ID"/>
              </w:rPr>
            </w:pPr>
            <w:r w:rsidRPr="00AC1019">
              <w:rPr>
                <w:rFonts w:eastAsia="Times New Roman" w:cs="Arial"/>
                <w:b/>
                <w:bCs/>
                <w:color w:val="000000"/>
                <w:sz w:val="16"/>
                <w:szCs w:val="16"/>
                <w:lang w:eastAsia="id-ID"/>
              </w:rPr>
              <w:t>Companies</w:t>
            </w:r>
          </w:p>
        </w:tc>
        <w:tc>
          <w:tcPr>
            <w:tcW w:w="4944" w:type="dxa"/>
            <w:shd w:val="clear" w:color="auto" w:fill="auto"/>
            <w:tcMar>
              <w:top w:w="12" w:type="dxa"/>
              <w:left w:w="12" w:type="dxa"/>
              <w:bottom w:w="0" w:type="dxa"/>
              <w:right w:w="12" w:type="dxa"/>
            </w:tcMar>
            <w:hideMark/>
          </w:tcPr>
          <w:p w:rsidR="000A7DBC" w:rsidRPr="00AC1019" w:rsidRDefault="000A7DBC" w:rsidP="00AC1019">
            <w:pPr>
              <w:jc w:val="center"/>
              <w:textAlignment w:val="center"/>
              <w:rPr>
                <w:rFonts w:eastAsia="Times New Roman" w:cs="Arial"/>
                <w:sz w:val="16"/>
                <w:szCs w:val="16"/>
                <w:lang w:eastAsia="id-ID"/>
              </w:rPr>
            </w:pPr>
            <w:r w:rsidRPr="00AC1019">
              <w:rPr>
                <w:rFonts w:eastAsia="Times New Roman" w:cs="Arial"/>
                <w:b/>
                <w:bCs/>
                <w:color w:val="000000"/>
                <w:sz w:val="16"/>
                <w:szCs w:val="16"/>
                <w:lang w:eastAsia="id-ID"/>
              </w:rPr>
              <w:t>Employment</w:t>
            </w:r>
          </w:p>
        </w:tc>
      </w:tr>
      <w:tr w:rsidR="000A7DBC" w:rsidRPr="00AC1019" w:rsidTr="00BB1894">
        <w:tc>
          <w:tcPr>
            <w:tcW w:w="490" w:type="dxa"/>
            <w:shd w:val="clear" w:color="auto" w:fill="auto"/>
            <w:tcMar>
              <w:top w:w="12" w:type="dxa"/>
              <w:left w:w="12" w:type="dxa"/>
              <w:bottom w:w="0" w:type="dxa"/>
              <w:right w:w="12" w:type="dxa"/>
            </w:tcMar>
            <w:hideMark/>
          </w:tcPr>
          <w:p w:rsidR="000A7DBC" w:rsidRPr="00AC1019" w:rsidRDefault="000A7DBC" w:rsidP="00AC1019">
            <w:pPr>
              <w:jc w:val="center"/>
              <w:textAlignment w:val="bottom"/>
              <w:rPr>
                <w:rFonts w:eastAsia="Times New Roman" w:cs="Arial"/>
                <w:sz w:val="16"/>
                <w:szCs w:val="16"/>
                <w:lang w:val="en-US" w:eastAsia="id-ID"/>
              </w:rPr>
            </w:pPr>
            <w:r w:rsidRPr="00AC1019">
              <w:rPr>
                <w:rFonts w:eastAsia="Times New Roman" w:cs="Arial"/>
                <w:color w:val="000000"/>
                <w:sz w:val="16"/>
                <w:szCs w:val="16"/>
                <w:lang w:eastAsia="id-ID"/>
              </w:rPr>
              <w:t>1</w:t>
            </w:r>
          </w:p>
        </w:tc>
        <w:tc>
          <w:tcPr>
            <w:tcW w:w="3624" w:type="dxa"/>
            <w:shd w:val="clear" w:color="auto" w:fill="auto"/>
            <w:tcMar>
              <w:top w:w="12" w:type="dxa"/>
              <w:left w:w="12" w:type="dxa"/>
              <w:bottom w:w="0" w:type="dxa"/>
              <w:right w:w="12" w:type="dxa"/>
            </w:tcMar>
            <w:hideMark/>
          </w:tcPr>
          <w:p w:rsidR="000A7DBC" w:rsidRPr="00AC1019" w:rsidRDefault="000A7DBC" w:rsidP="00AC1019">
            <w:pPr>
              <w:ind w:left="72"/>
              <w:jc w:val="left"/>
              <w:rPr>
                <w:rFonts w:cs="Calibri"/>
                <w:color w:val="000000"/>
                <w:sz w:val="16"/>
                <w:szCs w:val="16"/>
              </w:rPr>
            </w:pPr>
            <w:r w:rsidRPr="00AC1019">
              <w:rPr>
                <w:rFonts w:cs="Calibri"/>
                <w:color w:val="000000"/>
                <w:sz w:val="16"/>
                <w:szCs w:val="16"/>
              </w:rPr>
              <w:t>PT</w:t>
            </w:r>
            <w:r w:rsidR="00E56A2A" w:rsidRPr="00AC1019">
              <w:rPr>
                <w:rFonts w:cs="Calibri"/>
                <w:color w:val="000000"/>
                <w:sz w:val="16"/>
                <w:szCs w:val="16"/>
              </w:rPr>
              <w:t xml:space="preserve">. </w:t>
            </w:r>
            <w:proofErr w:type="spellStart"/>
            <w:r w:rsidR="00E56A2A" w:rsidRPr="00AC1019">
              <w:rPr>
                <w:rFonts w:cs="Calibri"/>
                <w:color w:val="000000"/>
                <w:sz w:val="16"/>
                <w:szCs w:val="16"/>
              </w:rPr>
              <w:t>D</w:t>
            </w:r>
            <w:r w:rsidRPr="00AC1019">
              <w:rPr>
                <w:rFonts w:cs="Calibri"/>
                <w:color w:val="000000"/>
                <w:sz w:val="16"/>
                <w:szCs w:val="16"/>
              </w:rPr>
              <w:t>aya</w:t>
            </w:r>
            <w:proofErr w:type="spellEnd"/>
            <w:r w:rsidRPr="00AC1019">
              <w:rPr>
                <w:rFonts w:cs="Calibri"/>
                <w:color w:val="000000"/>
                <w:sz w:val="16"/>
                <w:szCs w:val="16"/>
              </w:rPr>
              <w:t xml:space="preserve"> </w:t>
            </w:r>
            <w:proofErr w:type="spellStart"/>
            <w:r w:rsidRPr="00AC1019">
              <w:rPr>
                <w:rFonts w:cs="Calibri"/>
                <w:color w:val="000000"/>
                <w:sz w:val="16"/>
                <w:szCs w:val="16"/>
              </w:rPr>
              <w:t>Samatex</w:t>
            </w:r>
            <w:proofErr w:type="spellEnd"/>
          </w:p>
        </w:tc>
        <w:tc>
          <w:tcPr>
            <w:tcW w:w="4944" w:type="dxa"/>
            <w:shd w:val="clear" w:color="auto" w:fill="auto"/>
            <w:tcMar>
              <w:top w:w="12" w:type="dxa"/>
              <w:left w:w="12" w:type="dxa"/>
              <w:bottom w:w="0" w:type="dxa"/>
              <w:right w:w="12" w:type="dxa"/>
            </w:tcMar>
            <w:hideMark/>
          </w:tcPr>
          <w:p w:rsidR="000A7DBC" w:rsidRPr="00AC1019" w:rsidRDefault="000A7DBC" w:rsidP="00AC1019">
            <w:pPr>
              <w:ind w:right="2001" w:hanging="12"/>
              <w:jc w:val="right"/>
              <w:textAlignment w:val="center"/>
              <w:rPr>
                <w:rFonts w:eastAsia="Times New Roman" w:cs="Arial"/>
                <w:sz w:val="16"/>
                <w:szCs w:val="16"/>
                <w:lang w:val="en-US" w:eastAsia="id-ID"/>
              </w:rPr>
            </w:pPr>
            <w:r w:rsidRPr="00AC1019">
              <w:rPr>
                <w:rFonts w:eastAsia="Times New Roman" w:cs="Arial"/>
                <w:sz w:val="16"/>
                <w:szCs w:val="16"/>
                <w:lang w:eastAsia="id-ID"/>
              </w:rPr>
              <w:t>1,000</w:t>
            </w:r>
          </w:p>
        </w:tc>
      </w:tr>
      <w:tr w:rsidR="000A7DBC" w:rsidRPr="00AC1019" w:rsidTr="00BB1894">
        <w:tc>
          <w:tcPr>
            <w:tcW w:w="490" w:type="dxa"/>
            <w:shd w:val="clear" w:color="auto" w:fill="auto"/>
            <w:tcMar>
              <w:top w:w="12" w:type="dxa"/>
              <w:left w:w="12" w:type="dxa"/>
              <w:bottom w:w="0" w:type="dxa"/>
              <w:right w:w="12" w:type="dxa"/>
            </w:tcMar>
            <w:hideMark/>
          </w:tcPr>
          <w:p w:rsidR="000A7DBC" w:rsidRPr="00AC1019" w:rsidRDefault="000A7DBC" w:rsidP="00AC1019">
            <w:pPr>
              <w:jc w:val="center"/>
              <w:textAlignment w:val="bottom"/>
              <w:rPr>
                <w:rFonts w:eastAsia="Times New Roman" w:cs="Arial"/>
                <w:sz w:val="16"/>
                <w:szCs w:val="16"/>
                <w:lang w:eastAsia="id-ID"/>
              </w:rPr>
            </w:pPr>
            <w:r w:rsidRPr="00AC1019">
              <w:rPr>
                <w:rFonts w:eastAsia="Times New Roman" w:cs="Arial"/>
                <w:color w:val="000000"/>
                <w:sz w:val="16"/>
                <w:szCs w:val="16"/>
                <w:lang w:eastAsia="id-ID"/>
              </w:rPr>
              <w:t>2</w:t>
            </w:r>
          </w:p>
        </w:tc>
        <w:tc>
          <w:tcPr>
            <w:tcW w:w="3624" w:type="dxa"/>
            <w:shd w:val="clear" w:color="auto" w:fill="auto"/>
            <w:tcMar>
              <w:top w:w="12" w:type="dxa"/>
              <w:left w:w="12" w:type="dxa"/>
              <w:bottom w:w="0" w:type="dxa"/>
              <w:right w:w="12" w:type="dxa"/>
            </w:tcMar>
            <w:hideMark/>
          </w:tcPr>
          <w:p w:rsidR="000A7DBC" w:rsidRPr="00AC1019" w:rsidRDefault="000A7DBC" w:rsidP="00AC1019">
            <w:pPr>
              <w:ind w:left="72"/>
              <w:jc w:val="left"/>
              <w:rPr>
                <w:rFonts w:cs="Calibri"/>
                <w:color w:val="000000"/>
                <w:sz w:val="16"/>
                <w:szCs w:val="16"/>
              </w:rPr>
            </w:pPr>
            <w:r w:rsidRPr="00AC1019">
              <w:rPr>
                <w:rFonts w:cs="Calibri"/>
                <w:color w:val="000000"/>
                <w:sz w:val="16"/>
                <w:szCs w:val="16"/>
              </w:rPr>
              <w:t>PT</w:t>
            </w:r>
            <w:r w:rsidR="00E56A2A" w:rsidRPr="00AC1019">
              <w:rPr>
                <w:rFonts w:cs="Calibri"/>
                <w:color w:val="000000"/>
                <w:sz w:val="16"/>
                <w:szCs w:val="16"/>
              </w:rPr>
              <w:t xml:space="preserve">. </w:t>
            </w:r>
            <w:proofErr w:type="spellStart"/>
            <w:r w:rsidR="00E56A2A" w:rsidRPr="00AC1019">
              <w:rPr>
                <w:rFonts w:cs="Calibri"/>
                <w:color w:val="000000"/>
                <w:sz w:val="16"/>
                <w:szCs w:val="16"/>
              </w:rPr>
              <w:t>F</w:t>
            </w:r>
            <w:r w:rsidRPr="00AC1019">
              <w:rPr>
                <w:rFonts w:cs="Calibri"/>
                <w:color w:val="000000"/>
                <w:sz w:val="16"/>
                <w:szCs w:val="16"/>
              </w:rPr>
              <w:t>irman</w:t>
            </w:r>
            <w:proofErr w:type="spellEnd"/>
            <w:r w:rsidRPr="00AC1019">
              <w:rPr>
                <w:rFonts w:cs="Calibri"/>
                <w:color w:val="000000"/>
                <w:sz w:val="16"/>
                <w:szCs w:val="16"/>
              </w:rPr>
              <w:t xml:space="preserve"> Jaya </w:t>
            </w:r>
            <w:proofErr w:type="spellStart"/>
            <w:r w:rsidRPr="00AC1019">
              <w:rPr>
                <w:rFonts w:cs="Calibri"/>
                <w:color w:val="000000"/>
                <w:sz w:val="16"/>
                <w:szCs w:val="16"/>
              </w:rPr>
              <w:t>Pertenunan</w:t>
            </w:r>
            <w:proofErr w:type="spellEnd"/>
          </w:p>
        </w:tc>
        <w:tc>
          <w:tcPr>
            <w:tcW w:w="4944" w:type="dxa"/>
            <w:shd w:val="clear" w:color="auto" w:fill="auto"/>
            <w:tcMar>
              <w:top w:w="12" w:type="dxa"/>
              <w:left w:w="12" w:type="dxa"/>
              <w:bottom w:w="0" w:type="dxa"/>
              <w:right w:w="12" w:type="dxa"/>
            </w:tcMar>
            <w:hideMark/>
          </w:tcPr>
          <w:p w:rsidR="000A7DBC" w:rsidRPr="00AC1019" w:rsidRDefault="000A7DBC" w:rsidP="00AC1019">
            <w:pPr>
              <w:ind w:right="2001" w:hanging="12"/>
              <w:jc w:val="right"/>
              <w:textAlignment w:val="center"/>
              <w:rPr>
                <w:rFonts w:eastAsia="Times New Roman" w:cs="Arial"/>
                <w:sz w:val="16"/>
                <w:szCs w:val="16"/>
                <w:lang w:eastAsia="id-ID"/>
              </w:rPr>
            </w:pPr>
            <w:r w:rsidRPr="00AC1019">
              <w:rPr>
                <w:rFonts w:eastAsia="Times New Roman" w:cs="Arial"/>
                <w:sz w:val="16"/>
                <w:szCs w:val="16"/>
                <w:lang w:eastAsia="id-ID"/>
              </w:rPr>
              <w:t>180</w:t>
            </w:r>
          </w:p>
        </w:tc>
      </w:tr>
      <w:tr w:rsidR="000A7DBC" w:rsidRPr="00AC1019" w:rsidTr="00BB1894">
        <w:tc>
          <w:tcPr>
            <w:tcW w:w="490" w:type="dxa"/>
            <w:shd w:val="clear" w:color="auto" w:fill="auto"/>
            <w:tcMar>
              <w:top w:w="12" w:type="dxa"/>
              <w:left w:w="12" w:type="dxa"/>
              <w:bottom w:w="0" w:type="dxa"/>
              <w:right w:w="12" w:type="dxa"/>
            </w:tcMar>
            <w:hideMark/>
          </w:tcPr>
          <w:p w:rsidR="000A7DBC" w:rsidRPr="00AC1019" w:rsidRDefault="000A7DBC" w:rsidP="00AC1019">
            <w:pPr>
              <w:jc w:val="center"/>
              <w:textAlignment w:val="bottom"/>
              <w:rPr>
                <w:rFonts w:eastAsia="Times New Roman" w:cs="Arial"/>
                <w:sz w:val="16"/>
                <w:szCs w:val="16"/>
                <w:lang w:val="en-US" w:eastAsia="id-ID"/>
              </w:rPr>
            </w:pPr>
            <w:r w:rsidRPr="00AC1019">
              <w:rPr>
                <w:rFonts w:eastAsia="Times New Roman" w:cs="Arial"/>
                <w:color w:val="000000"/>
                <w:sz w:val="16"/>
                <w:szCs w:val="16"/>
                <w:lang w:eastAsia="id-ID"/>
              </w:rPr>
              <w:t>3</w:t>
            </w:r>
          </w:p>
        </w:tc>
        <w:tc>
          <w:tcPr>
            <w:tcW w:w="3624" w:type="dxa"/>
            <w:shd w:val="clear" w:color="auto" w:fill="auto"/>
            <w:tcMar>
              <w:top w:w="12" w:type="dxa"/>
              <w:left w:w="12" w:type="dxa"/>
              <w:bottom w:w="0" w:type="dxa"/>
              <w:right w:w="12" w:type="dxa"/>
            </w:tcMar>
            <w:hideMark/>
          </w:tcPr>
          <w:p w:rsidR="000A7DBC" w:rsidRPr="00AC1019" w:rsidRDefault="000A7DBC" w:rsidP="00AC1019">
            <w:pPr>
              <w:ind w:left="72"/>
              <w:jc w:val="left"/>
              <w:rPr>
                <w:rFonts w:cs="Calibri"/>
                <w:color w:val="000000"/>
                <w:sz w:val="16"/>
                <w:szCs w:val="16"/>
              </w:rPr>
            </w:pPr>
            <w:r w:rsidRPr="00AC1019">
              <w:rPr>
                <w:rFonts w:cs="Calibri"/>
                <w:color w:val="000000"/>
                <w:sz w:val="16"/>
                <w:szCs w:val="16"/>
              </w:rPr>
              <w:t>PT</w:t>
            </w:r>
            <w:r w:rsidR="00E56A2A" w:rsidRPr="00AC1019">
              <w:rPr>
                <w:rFonts w:cs="Calibri"/>
                <w:color w:val="000000"/>
                <w:sz w:val="16"/>
                <w:szCs w:val="16"/>
              </w:rPr>
              <w:t xml:space="preserve">. </w:t>
            </w:r>
            <w:proofErr w:type="spellStart"/>
            <w:r w:rsidR="00E56A2A" w:rsidRPr="00AC1019">
              <w:rPr>
                <w:rFonts w:cs="Calibri"/>
                <w:color w:val="000000"/>
                <w:sz w:val="16"/>
                <w:szCs w:val="16"/>
              </w:rPr>
              <w:t>I</w:t>
            </w:r>
            <w:r w:rsidRPr="00AC1019">
              <w:rPr>
                <w:rFonts w:cs="Calibri"/>
                <w:color w:val="000000"/>
                <w:sz w:val="16"/>
                <w:szCs w:val="16"/>
              </w:rPr>
              <w:t>ndopanca</w:t>
            </w:r>
            <w:proofErr w:type="spellEnd"/>
            <w:r w:rsidRPr="00AC1019">
              <w:rPr>
                <w:rFonts w:cs="Calibri"/>
                <w:color w:val="000000"/>
                <w:sz w:val="16"/>
                <w:szCs w:val="16"/>
              </w:rPr>
              <w:t xml:space="preserve"> </w:t>
            </w:r>
            <w:proofErr w:type="spellStart"/>
            <w:r w:rsidRPr="00AC1019">
              <w:rPr>
                <w:rFonts w:cs="Calibri"/>
                <w:color w:val="000000"/>
                <w:sz w:val="16"/>
                <w:szCs w:val="16"/>
              </w:rPr>
              <w:t>Centratex</w:t>
            </w:r>
            <w:proofErr w:type="spellEnd"/>
          </w:p>
        </w:tc>
        <w:tc>
          <w:tcPr>
            <w:tcW w:w="4944" w:type="dxa"/>
            <w:shd w:val="clear" w:color="auto" w:fill="auto"/>
            <w:tcMar>
              <w:top w:w="12" w:type="dxa"/>
              <w:left w:w="12" w:type="dxa"/>
              <w:bottom w:w="0" w:type="dxa"/>
              <w:right w:w="12" w:type="dxa"/>
            </w:tcMar>
            <w:hideMark/>
          </w:tcPr>
          <w:p w:rsidR="000A7DBC" w:rsidRPr="00AC1019" w:rsidRDefault="000A7DBC" w:rsidP="00AC1019">
            <w:pPr>
              <w:ind w:right="2001" w:hanging="12"/>
              <w:jc w:val="right"/>
              <w:textAlignment w:val="center"/>
              <w:rPr>
                <w:rFonts w:eastAsia="Times New Roman" w:cs="Arial"/>
                <w:sz w:val="16"/>
                <w:szCs w:val="16"/>
                <w:lang w:eastAsia="id-ID"/>
              </w:rPr>
            </w:pPr>
            <w:r w:rsidRPr="00AC1019">
              <w:rPr>
                <w:rFonts w:eastAsia="Times New Roman" w:cs="Arial"/>
                <w:sz w:val="16"/>
                <w:szCs w:val="16"/>
                <w:lang w:eastAsia="id-ID"/>
              </w:rPr>
              <w:t>500</w:t>
            </w:r>
          </w:p>
        </w:tc>
      </w:tr>
      <w:tr w:rsidR="000A7DBC" w:rsidRPr="00AC1019" w:rsidTr="00BB1894">
        <w:tc>
          <w:tcPr>
            <w:tcW w:w="490" w:type="dxa"/>
            <w:shd w:val="clear" w:color="auto" w:fill="auto"/>
            <w:tcMar>
              <w:top w:w="12" w:type="dxa"/>
              <w:left w:w="12" w:type="dxa"/>
              <w:bottom w:w="0" w:type="dxa"/>
              <w:right w:w="12" w:type="dxa"/>
            </w:tcMar>
            <w:hideMark/>
          </w:tcPr>
          <w:p w:rsidR="000A7DBC" w:rsidRPr="00AC1019" w:rsidRDefault="000A7DBC" w:rsidP="00AC1019">
            <w:pPr>
              <w:jc w:val="center"/>
              <w:textAlignment w:val="bottom"/>
              <w:rPr>
                <w:rFonts w:eastAsia="Times New Roman" w:cs="Arial"/>
                <w:sz w:val="16"/>
                <w:szCs w:val="16"/>
                <w:lang w:val="en-US" w:eastAsia="id-ID"/>
              </w:rPr>
            </w:pPr>
            <w:r w:rsidRPr="00AC1019">
              <w:rPr>
                <w:rFonts w:eastAsia="Times New Roman" w:cs="Arial"/>
                <w:color w:val="000000"/>
                <w:sz w:val="16"/>
                <w:szCs w:val="16"/>
                <w:lang w:eastAsia="id-ID"/>
              </w:rPr>
              <w:t>4</w:t>
            </w:r>
          </w:p>
        </w:tc>
        <w:tc>
          <w:tcPr>
            <w:tcW w:w="3624" w:type="dxa"/>
            <w:shd w:val="clear" w:color="auto" w:fill="auto"/>
            <w:tcMar>
              <w:top w:w="12" w:type="dxa"/>
              <w:left w:w="12" w:type="dxa"/>
              <w:bottom w:w="0" w:type="dxa"/>
              <w:right w:w="12" w:type="dxa"/>
            </w:tcMar>
            <w:hideMark/>
          </w:tcPr>
          <w:p w:rsidR="000A7DBC" w:rsidRPr="00AC1019" w:rsidRDefault="000A7DBC" w:rsidP="00AC1019">
            <w:pPr>
              <w:ind w:left="72"/>
              <w:jc w:val="left"/>
              <w:rPr>
                <w:rFonts w:cs="Calibri"/>
                <w:color w:val="000000"/>
                <w:sz w:val="16"/>
                <w:szCs w:val="16"/>
              </w:rPr>
            </w:pPr>
            <w:r w:rsidRPr="00AC1019">
              <w:rPr>
                <w:rFonts w:cs="Calibri"/>
                <w:color w:val="000000"/>
                <w:sz w:val="16"/>
                <w:szCs w:val="16"/>
              </w:rPr>
              <w:t>PT</w:t>
            </w:r>
            <w:r w:rsidR="00E56A2A" w:rsidRPr="00AC1019">
              <w:rPr>
                <w:rFonts w:cs="Calibri"/>
                <w:color w:val="000000"/>
                <w:sz w:val="16"/>
                <w:szCs w:val="16"/>
              </w:rPr>
              <w:t xml:space="preserve">. </w:t>
            </w:r>
            <w:proofErr w:type="spellStart"/>
            <w:r w:rsidR="00E56A2A" w:rsidRPr="00AC1019">
              <w:rPr>
                <w:rFonts w:cs="Calibri"/>
                <w:color w:val="000000"/>
                <w:sz w:val="16"/>
                <w:szCs w:val="16"/>
              </w:rPr>
              <w:t>M</w:t>
            </w:r>
            <w:r w:rsidRPr="00AC1019">
              <w:rPr>
                <w:rFonts w:cs="Calibri"/>
                <w:color w:val="000000"/>
                <w:sz w:val="16"/>
                <w:szCs w:val="16"/>
              </w:rPr>
              <w:t>ercu</w:t>
            </w:r>
            <w:proofErr w:type="spellEnd"/>
            <w:r w:rsidRPr="00AC1019">
              <w:rPr>
                <w:rFonts w:cs="Calibri"/>
                <w:color w:val="000000"/>
                <w:sz w:val="16"/>
                <w:szCs w:val="16"/>
              </w:rPr>
              <w:t xml:space="preserve"> Prima</w:t>
            </w:r>
          </w:p>
        </w:tc>
        <w:tc>
          <w:tcPr>
            <w:tcW w:w="4944" w:type="dxa"/>
            <w:shd w:val="clear" w:color="auto" w:fill="auto"/>
            <w:tcMar>
              <w:top w:w="12" w:type="dxa"/>
              <w:left w:w="12" w:type="dxa"/>
              <w:bottom w:w="0" w:type="dxa"/>
              <w:right w:w="12" w:type="dxa"/>
            </w:tcMar>
            <w:hideMark/>
          </w:tcPr>
          <w:p w:rsidR="000A7DBC" w:rsidRPr="00AC1019" w:rsidRDefault="000A7DBC" w:rsidP="00AC1019">
            <w:pPr>
              <w:ind w:right="2001" w:hanging="12"/>
              <w:jc w:val="right"/>
              <w:textAlignment w:val="center"/>
              <w:rPr>
                <w:rFonts w:eastAsia="Times New Roman" w:cs="Arial"/>
                <w:sz w:val="16"/>
                <w:szCs w:val="16"/>
                <w:lang w:eastAsia="id-ID"/>
              </w:rPr>
            </w:pPr>
            <w:r w:rsidRPr="00AC1019">
              <w:rPr>
                <w:rFonts w:eastAsia="Times New Roman" w:cs="Arial"/>
                <w:sz w:val="16"/>
                <w:szCs w:val="16"/>
                <w:lang w:eastAsia="id-ID"/>
              </w:rPr>
              <w:t>2,000</w:t>
            </w:r>
          </w:p>
        </w:tc>
      </w:tr>
      <w:tr w:rsidR="000A7DBC" w:rsidRPr="00AC1019" w:rsidTr="00BB1894">
        <w:tc>
          <w:tcPr>
            <w:tcW w:w="490" w:type="dxa"/>
            <w:shd w:val="clear" w:color="auto" w:fill="auto"/>
            <w:tcMar>
              <w:top w:w="12" w:type="dxa"/>
              <w:left w:w="12" w:type="dxa"/>
              <w:bottom w:w="0" w:type="dxa"/>
              <w:right w:w="12" w:type="dxa"/>
            </w:tcMar>
            <w:hideMark/>
          </w:tcPr>
          <w:p w:rsidR="000A7DBC" w:rsidRPr="00AC1019" w:rsidRDefault="000A7DBC" w:rsidP="00AC1019">
            <w:pPr>
              <w:jc w:val="center"/>
              <w:textAlignment w:val="bottom"/>
              <w:rPr>
                <w:rFonts w:eastAsia="Times New Roman" w:cs="Arial"/>
                <w:sz w:val="16"/>
                <w:szCs w:val="16"/>
                <w:lang w:val="en-US" w:eastAsia="id-ID"/>
              </w:rPr>
            </w:pPr>
            <w:r w:rsidRPr="00AC1019">
              <w:rPr>
                <w:rFonts w:eastAsia="Times New Roman" w:cs="Arial"/>
                <w:color w:val="000000"/>
                <w:sz w:val="16"/>
                <w:szCs w:val="16"/>
                <w:lang w:eastAsia="id-ID"/>
              </w:rPr>
              <w:t>5</w:t>
            </w:r>
          </w:p>
        </w:tc>
        <w:tc>
          <w:tcPr>
            <w:tcW w:w="3624" w:type="dxa"/>
            <w:shd w:val="clear" w:color="auto" w:fill="auto"/>
            <w:tcMar>
              <w:top w:w="12" w:type="dxa"/>
              <w:left w:w="12" w:type="dxa"/>
              <w:bottom w:w="0" w:type="dxa"/>
              <w:right w:w="12" w:type="dxa"/>
            </w:tcMar>
            <w:hideMark/>
          </w:tcPr>
          <w:p w:rsidR="000A7DBC" w:rsidRPr="00AC1019" w:rsidRDefault="000A7DBC" w:rsidP="00AC1019">
            <w:pPr>
              <w:ind w:left="72"/>
              <w:jc w:val="left"/>
              <w:rPr>
                <w:rFonts w:cs="Calibri"/>
                <w:color w:val="000000"/>
                <w:sz w:val="16"/>
                <w:szCs w:val="16"/>
              </w:rPr>
            </w:pPr>
            <w:r w:rsidRPr="00AC1019">
              <w:rPr>
                <w:rFonts w:cs="Calibri"/>
                <w:color w:val="000000"/>
                <w:sz w:val="16"/>
                <w:szCs w:val="16"/>
              </w:rPr>
              <w:t>PT</w:t>
            </w:r>
            <w:r w:rsidR="00E56A2A" w:rsidRPr="00AC1019">
              <w:rPr>
                <w:rFonts w:cs="Calibri"/>
                <w:color w:val="000000"/>
                <w:sz w:val="16"/>
                <w:szCs w:val="16"/>
              </w:rPr>
              <w:t xml:space="preserve">. </w:t>
            </w:r>
            <w:proofErr w:type="spellStart"/>
            <w:r w:rsidR="00E56A2A" w:rsidRPr="00AC1019">
              <w:rPr>
                <w:rFonts w:cs="Calibri"/>
                <w:color w:val="000000"/>
                <w:sz w:val="16"/>
                <w:szCs w:val="16"/>
              </w:rPr>
              <w:t>P</w:t>
            </w:r>
            <w:r w:rsidRPr="00AC1019">
              <w:rPr>
                <w:rFonts w:cs="Calibri"/>
                <w:color w:val="000000"/>
                <w:sz w:val="16"/>
                <w:szCs w:val="16"/>
              </w:rPr>
              <w:t>asific</w:t>
            </w:r>
            <w:proofErr w:type="spellEnd"/>
            <w:r w:rsidRPr="00AC1019">
              <w:rPr>
                <w:rFonts w:cs="Calibri"/>
                <w:color w:val="000000"/>
                <w:sz w:val="16"/>
                <w:szCs w:val="16"/>
              </w:rPr>
              <w:t xml:space="preserve"> </w:t>
            </w:r>
            <w:proofErr w:type="spellStart"/>
            <w:r w:rsidRPr="00AC1019">
              <w:rPr>
                <w:rFonts w:cs="Calibri"/>
                <w:color w:val="000000"/>
                <w:sz w:val="16"/>
                <w:szCs w:val="16"/>
              </w:rPr>
              <w:t>Texindo</w:t>
            </w:r>
            <w:proofErr w:type="spellEnd"/>
          </w:p>
        </w:tc>
        <w:tc>
          <w:tcPr>
            <w:tcW w:w="4944" w:type="dxa"/>
            <w:shd w:val="clear" w:color="auto" w:fill="auto"/>
            <w:tcMar>
              <w:top w:w="12" w:type="dxa"/>
              <w:left w:w="12" w:type="dxa"/>
              <w:bottom w:w="0" w:type="dxa"/>
              <w:right w:w="12" w:type="dxa"/>
            </w:tcMar>
            <w:hideMark/>
          </w:tcPr>
          <w:p w:rsidR="000A7DBC" w:rsidRPr="00AC1019" w:rsidRDefault="000A7DBC" w:rsidP="00AC1019">
            <w:pPr>
              <w:ind w:right="2001" w:hanging="12"/>
              <w:jc w:val="right"/>
              <w:textAlignment w:val="center"/>
              <w:rPr>
                <w:rFonts w:eastAsia="Times New Roman" w:cs="Arial"/>
                <w:sz w:val="16"/>
                <w:szCs w:val="16"/>
                <w:lang w:eastAsia="id-ID"/>
              </w:rPr>
            </w:pPr>
            <w:r w:rsidRPr="00AC1019">
              <w:rPr>
                <w:rFonts w:eastAsia="Times New Roman" w:cs="Arial"/>
                <w:sz w:val="16"/>
                <w:szCs w:val="16"/>
                <w:lang w:eastAsia="id-ID"/>
              </w:rPr>
              <w:t>1,500</w:t>
            </w:r>
          </w:p>
        </w:tc>
      </w:tr>
      <w:tr w:rsidR="000A7DBC" w:rsidRPr="00AC1019" w:rsidTr="00BB1894">
        <w:tc>
          <w:tcPr>
            <w:tcW w:w="490" w:type="dxa"/>
            <w:shd w:val="clear" w:color="auto" w:fill="auto"/>
            <w:tcMar>
              <w:top w:w="12" w:type="dxa"/>
              <w:left w:w="12" w:type="dxa"/>
              <w:bottom w:w="0" w:type="dxa"/>
              <w:right w:w="12" w:type="dxa"/>
            </w:tcMar>
            <w:hideMark/>
          </w:tcPr>
          <w:p w:rsidR="000A7DBC" w:rsidRPr="00AC1019" w:rsidRDefault="000A7DBC" w:rsidP="00AC1019">
            <w:pPr>
              <w:jc w:val="center"/>
              <w:textAlignment w:val="bottom"/>
              <w:rPr>
                <w:rFonts w:eastAsia="Times New Roman" w:cs="Arial"/>
                <w:sz w:val="16"/>
                <w:szCs w:val="16"/>
                <w:lang w:val="en-US" w:eastAsia="id-ID"/>
              </w:rPr>
            </w:pPr>
            <w:r w:rsidRPr="00AC1019">
              <w:rPr>
                <w:rFonts w:eastAsia="Times New Roman" w:cs="Arial"/>
                <w:color w:val="000000"/>
                <w:sz w:val="16"/>
                <w:szCs w:val="16"/>
                <w:lang w:eastAsia="id-ID"/>
              </w:rPr>
              <w:t>6</w:t>
            </w:r>
          </w:p>
        </w:tc>
        <w:tc>
          <w:tcPr>
            <w:tcW w:w="3624" w:type="dxa"/>
            <w:shd w:val="clear" w:color="auto" w:fill="auto"/>
            <w:tcMar>
              <w:top w:w="12" w:type="dxa"/>
              <w:left w:w="12" w:type="dxa"/>
              <w:bottom w:w="0" w:type="dxa"/>
              <w:right w:w="12" w:type="dxa"/>
            </w:tcMar>
            <w:hideMark/>
          </w:tcPr>
          <w:p w:rsidR="000A7DBC" w:rsidRPr="00AC1019" w:rsidRDefault="000A7DBC" w:rsidP="00AC1019">
            <w:pPr>
              <w:ind w:left="72"/>
              <w:jc w:val="left"/>
              <w:rPr>
                <w:rFonts w:cs="Calibri"/>
                <w:color w:val="000000"/>
                <w:sz w:val="16"/>
                <w:szCs w:val="16"/>
              </w:rPr>
            </w:pPr>
            <w:r w:rsidRPr="00AC1019">
              <w:rPr>
                <w:rFonts w:cs="Calibri"/>
                <w:color w:val="000000"/>
                <w:sz w:val="16"/>
                <w:szCs w:val="16"/>
              </w:rPr>
              <w:t>PT</w:t>
            </w:r>
            <w:r w:rsidR="00E56A2A" w:rsidRPr="00AC1019">
              <w:rPr>
                <w:rFonts w:cs="Calibri"/>
                <w:color w:val="000000"/>
                <w:sz w:val="16"/>
                <w:szCs w:val="16"/>
              </w:rPr>
              <w:t>. T</w:t>
            </w:r>
            <w:r w:rsidRPr="00AC1019">
              <w:rPr>
                <w:rFonts w:cs="Calibri"/>
                <w:color w:val="000000"/>
                <w:sz w:val="16"/>
                <w:szCs w:val="16"/>
              </w:rPr>
              <w:t>ristate Indonesia</w:t>
            </w:r>
          </w:p>
        </w:tc>
        <w:tc>
          <w:tcPr>
            <w:tcW w:w="4944" w:type="dxa"/>
            <w:shd w:val="clear" w:color="auto" w:fill="auto"/>
            <w:tcMar>
              <w:top w:w="12" w:type="dxa"/>
              <w:left w:w="12" w:type="dxa"/>
              <w:bottom w:w="0" w:type="dxa"/>
              <w:right w:w="12" w:type="dxa"/>
            </w:tcMar>
            <w:hideMark/>
          </w:tcPr>
          <w:p w:rsidR="000A7DBC" w:rsidRPr="00AC1019" w:rsidRDefault="000A7DBC" w:rsidP="00AC1019">
            <w:pPr>
              <w:ind w:right="2001" w:hanging="12"/>
              <w:jc w:val="right"/>
              <w:textAlignment w:val="center"/>
              <w:rPr>
                <w:rFonts w:eastAsia="Times New Roman" w:cs="Arial"/>
                <w:sz w:val="16"/>
                <w:szCs w:val="16"/>
                <w:lang w:eastAsia="id-ID"/>
              </w:rPr>
            </w:pPr>
            <w:r w:rsidRPr="00AC1019">
              <w:rPr>
                <w:rFonts w:eastAsia="Times New Roman" w:cs="Arial"/>
                <w:sz w:val="16"/>
                <w:szCs w:val="16"/>
                <w:lang w:eastAsia="id-ID"/>
              </w:rPr>
              <w:t>950</w:t>
            </w:r>
          </w:p>
        </w:tc>
      </w:tr>
      <w:tr w:rsidR="000A7DBC" w:rsidRPr="00AC1019" w:rsidTr="00BB1894">
        <w:tc>
          <w:tcPr>
            <w:tcW w:w="490" w:type="dxa"/>
            <w:shd w:val="clear" w:color="auto" w:fill="auto"/>
            <w:tcMar>
              <w:top w:w="12" w:type="dxa"/>
              <w:left w:w="12" w:type="dxa"/>
              <w:bottom w:w="0" w:type="dxa"/>
              <w:right w:w="12" w:type="dxa"/>
            </w:tcMar>
            <w:hideMark/>
          </w:tcPr>
          <w:p w:rsidR="000A7DBC" w:rsidRPr="00AC1019" w:rsidRDefault="000A7DBC" w:rsidP="00AC1019">
            <w:pPr>
              <w:jc w:val="center"/>
              <w:textAlignment w:val="bottom"/>
              <w:rPr>
                <w:rFonts w:eastAsia="Times New Roman" w:cs="Arial"/>
                <w:sz w:val="16"/>
                <w:szCs w:val="16"/>
                <w:lang w:val="en-US" w:eastAsia="id-ID"/>
              </w:rPr>
            </w:pPr>
            <w:r w:rsidRPr="00AC1019">
              <w:rPr>
                <w:rFonts w:eastAsia="Times New Roman" w:cs="Arial"/>
                <w:color w:val="000000"/>
                <w:sz w:val="16"/>
                <w:szCs w:val="16"/>
                <w:lang w:eastAsia="id-ID"/>
              </w:rPr>
              <w:t>7</w:t>
            </w:r>
          </w:p>
        </w:tc>
        <w:tc>
          <w:tcPr>
            <w:tcW w:w="3624" w:type="dxa"/>
            <w:shd w:val="clear" w:color="auto" w:fill="auto"/>
            <w:tcMar>
              <w:top w:w="12" w:type="dxa"/>
              <w:left w:w="12" w:type="dxa"/>
              <w:bottom w:w="0" w:type="dxa"/>
              <w:right w:w="12" w:type="dxa"/>
            </w:tcMar>
            <w:hideMark/>
          </w:tcPr>
          <w:p w:rsidR="000A7DBC" w:rsidRPr="00AC1019" w:rsidRDefault="000A7DBC" w:rsidP="00AC1019">
            <w:pPr>
              <w:ind w:left="72"/>
              <w:jc w:val="left"/>
              <w:rPr>
                <w:rFonts w:cs="Calibri"/>
                <w:color w:val="000000"/>
                <w:sz w:val="16"/>
                <w:szCs w:val="16"/>
              </w:rPr>
            </w:pPr>
            <w:r w:rsidRPr="00AC1019">
              <w:rPr>
                <w:rFonts w:cs="Calibri"/>
                <w:color w:val="000000"/>
                <w:sz w:val="16"/>
                <w:szCs w:val="16"/>
              </w:rPr>
              <w:t>PT</w:t>
            </w:r>
            <w:r w:rsidR="00E56A2A" w:rsidRPr="00AC1019">
              <w:rPr>
                <w:rFonts w:cs="Calibri"/>
                <w:color w:val="000000"/>
                <w:sz w:val="16"/>
                <w:szCs w:val="16"/>
              </w:rPr>
              <w:t xml:space="preserve">. </w:t>
            </w:r>
            <w:proofErr w:type="spellStart"/>
            <w:r w:rsidR="00E56A2A" w:rsidRPr="00AC1019">
              <w:rPr>
                <w:rFonts w:cs="Calibri"/>
                <w:color w:val="000000"/>
                <w:sz w:val="16"/>
                <w:szCs w:val="16"/>
              </w:rPr>
              <w:t>U</w:t>
            </w:r>
            <w:r w:rsidRPr="00AC1019">
              <w:rPr>
                <w:rFonts w:cs="Calibri"/>
                <w:color w:val="000000"/>
                <w:sz w:val="16"/>
                <w:szCs w:val="16"/>
              </w:rPr>
              <w:t>nilon</w:t>
            </w:r>
            <w:proofErr w:type="spellEnd"/>
          </w:p>
        </w:tc>
        <w:tc>
          <w:tcPr>
            <w:tcW w:w="4944" w:type="dxa"/>
            <w:shd w:val="clear" w:color="auto" w:fill="auto"/>
            <w:tcMar>
              <w:top w:w="12" w:type="dxa"/>
              <w:left w:w="12" w:type="dxa"/>
              <w:bottom w:w="0" w:type="dxa"/>
              <w:right w:w="12" w:type="dxa"/>
            </w:tcMar>
            <w:hideMark/>
          </w:tcPr>
          <w:p w:rsidR="000A7DBC" w:rsidRPr="00AC1019" w:rsidRDefault="000A7DBC" w:rsidP="00AC1019">
            <w:pPr>
              <w:ind w:right="2001" w:hanging="12"/>
              <w:jc w:val="right"/>
              <w:textAlignment w:val="center"/>
              <w:rPr>
                <w:rFonts w:eastAsia="Times New Roman" w:cs="Arial"/>
                <w:sz w:val="16"/>
                <w:szCs w:val="16"/>
                <w:lang w:eastAsia="id-ID"/>
              </w:rPr>
            </w:pPr>
            <w:r w:rsidRPr="00AC1019">
              <w:rPr>
                <w:rFonts w:eastAsia="Times New Roman" w:cs="Arial"/>
                <w:sz w:val="16"/>
                <w:szCs w:val="16"/>
                <w:lang w:eastAsia="id-ID"/>
              </w:rPr>
              <w:t>1,000</w:t>
            </w:r>
          </w:p>
        </w:tc>
      </w:tr>
      <w:tr w:rsidR="000A7DBC" w:rsidRPr="00AC1019" w:rsidTr="00BB1894">
        <w:tc>
          <w:tcPr>
            <w:tcW w:w="490" w:type="dxa"/>
            <w:shd w:val="clear" w:color="auto" w:fill="auto"/>
            <w:tcMar>
              <w:top w:w="12" w:type="dxa"/>
              <w:left w:w="12" w:type="dxa"/>
              <w:bottom w:w="0" w:type="dxa"/>
              <w:right w:w="12" w:type="dxa"/>
            </w:tcMar>
            <w:hideMark/>
          </w:tcPr>
          <w:p w:rsidR="000A7DBC" w:rsidRPr="00AC1019" w:rsidRDefault="000A7DBC" w:rsidP="00AC1019">
            <w:pPr>
              <w:jc w:val="center"/>
              <w:textAlignment w:val="bottom"/>
              <w:rPr>
                <w:rFonts w:eastAsia="Times New Roman" w:cs="Arial"/>
                <w:sz w:val="16"/>
                <w:szCs w:val="16"/>
                <w:lang w:val="en-US" w:eastAsia="id-ID"/>
              </w:rPr>
            </w:pPr>
            <w:r w:rsidRPr="00AC1019">
              <w:rPr>
                <w:rFonts w:eastAsia="Times New Roman" w:cs="Arial"/>
                <w:color w:val="000000"/>
                <w:sz w:val="16"/>
                <w:szCs w:val="16"/>
                <w:lang w:eastAsia="id-ID"/>
              </w:rPr>
              <w:t>8</w:t>
            </w:r>
          </w:p>
        </w:tc>
        <w:tc>
          <w:tcPr>
            <w:tcW w:w="3624" w:type="dxa"/>
            <w:shd w:val="clear" w:color="auto" w:fill="auto"/>
            <w:tcMar>
              <w:top w:w="12" w:type="dxa"/>
              <w:left w:w="12" w:type="dxa"/>
              <w:bottom w:w="0" w:type="dxa"/>
              <w:right w:w="12" w:type="dxa"/>
            </w:tcMar>
            <w:hideMark/>
          </w:tcPr>
          <w:p w:rsidR="000A7DBC" w:rsidRPr="00AC1019" w:rsidRDefault="000A7DBC" w:rsidP="00AC1019">
            <w:pPr>
              <w:ind w:left="72"/>
              <w:jc w:val="left"/>
              <w:rPr>
                <w:rFonts w:cs="Calibri"/>
                <w:color w:val="000000"/>
                <w:sz w:val="16"/>
                <w:szCs w:val="16"/>
              </w:rPr>
            </w:pPr>
            <w:r w:rsidRPr="00AC1019">
              <w:rPr>
                <w:rFonts w:cs="Calibri"/>
                <w:color w:val="000000"/>
                <w:sz w:val="16"/>
                <w:szCs w:val="16"/>
              </w:rPr>
              <w:t>PT</w:t>
            </w:r>
            <w:r w:rsidR="00E56A2A" w:rsidRPr="00AC1019">
              <w:rPr>
                <w:rFonts w:cs="Calibri"/>
                <w:color w:val="000000"/>
                <w:sz w:val="16"/>
                <w:szCs w:val="16"/>
              </w:rPr>
              <w:t>. W</w:t>
            </w:r>
            <w:r w:rsidRPr="00AC1019">
              <w:rPr>
                <w:rFonts w:cs="Calibri"/>
                <w:color w:val="000000"/>
                <w:sz w:val="16"/>
                <w:szCs w:val="16"/>
              </w:rPr>
              <w:t xml:space="preserve">orld </w:t>
            </w:r>
            <w:proofErr w:type="spellStart"/>
            <w:r w:rsidRPr="00AC1019">
              <w:rPr>
                <w:rFonts w:cs="Calibri"/>
                <w:color w:val="000000"/>
                <w:sz w:val="16"/>
                <w:szCs w:val="16"/>
              </w:rPr>
              <w:t>Yamatex</w:t>
            </w:r>
            <w:proofErr w:type="spellEnd"/>
          </w:p>
        </w:tc>
        <w:tc>
          <w:tcPr>
            <w:tcW w:w="4944" w:type="dxa"/>
            <w:shd w:val="clear" w:color="auto" w:fill="auto"/>
            <w:tcMar>
              <w:top w:w="12" w:type="dxa"/>
              <w:left w:w="12" w:type="dxa"/>
              <w:bottom w:w="0" w:type="dxa"/>
              <w:right w:w="12" w:type="dxa"/>
            </w:tcMar>
            <w:hideMark/>
          </w:tcPr>
          <w:p w:rsidR="000A7DBC" w:rsidRPr="00AC1019" w:rsidRDefault="000A7DBC" w:rsidP="00AC1019">
            <w:pPr>
              <w:ind w:right="2001" w:hanging="12"/>
              <w:jc w:val="right"/>
              <w:textAlignment w:val="center"/>
              <w:rPr>
                <w:rFonts w:eastAsia="Times New Roman" w:cs="Arial"/>
                <w:sz w:val="16"/>
                <w:szCs w:val="16"/>
                <w:lang w:eastAsia="id-ID"/>
              </w:rPr>
            </w:pPr>
            <w:r w:rsidRPr="00AC1019">
              <w:rPr>
                <w:rFonts w:eastAsia="Times New Roman" w:cs="Arial"/>
                <w:sz w:val="16"/>
                <w:szCs w:val="16"/>
                <w:lang w:eastAsia="id-ID"/>
              </w:rPr>
              <w:t>1,000</w:t>
            </w:r>
          </w:p>
        </w:tc>
      </w:tr>
      <w:tr w:rsidR="000A7DBC" w:rsidRPr="00AC1019" w:rsidTr="00BB1894">
        <w:tc>
          <w:tcPr>
            <w:tcW w:w="4113" w:type="dxa"/>
            <w:gridSpan w:val="2"/>
            <w:shd w:val="clear" w:color="auto" w:fill="auto"/>
            <w:tcMar>
              <w:top w:w="12" w:type="dxa"/>
              <w:left w:w="12" w:type="dxa"/>
              <w:bottom w:w="0" w:type="dxa"/>
              <w:right w:w="12" w:type="dxa"/>
            </w:tcMar>
            <w:hideMark/>
          </w:tcPr>
          <w:p w:rsidR="000A7DBC" w:rsidRPr="00AC1019" w:rsidRDefault="000A7DBC" w:rsidP="00AC1019">
            <w:pPr>
              <w:ind w:left="86"/>
              <w:jc w:val="left"/>
              <w:textAlignment w:val="bottom"/>
              <w:rPr>
                <w:rFonts w:eastAsia="Times New Roman" w:cs="Arial"/>
                <w:b/>
                <w:sz w:val="16"/>
                <w:szCs w:val="16"/>
                <w:lang w:val="en-US" w:eastAsia="id-ID"/>
              </w:rPr>
            </w:pPr>
            <w:r w:rsidRPr="00AC1019">
              <w:rPr>
                <w:rFonts w:eastAsia="Times New Roman" w:cs="Arial"/>
                <w:b/>
                <w:sz w:val="16"/>
                <w:szCs w:val="16"/>
                <w:lang w:eastAsia="id-ID"/>
              </w:rPr>
              <w:t>Total</w:t>
            </w:r>
          </w:p>
        </w:tc>
        <w:tc>
          <w:tcPr>
            <w:tcW w:w="4944" w:type="dxa"/>
            <w:shd w:val="clear" w:color="auto" w:fill="auto"/>
            <w:tcMar>
              <w:top w:w="12" w:type="dxa"/>
              <w:left w:w="12" w:type="dxa"/>
              <w:bottom w:w="0" w:type="dxa"/>
              <w:right w:w="12" w:type="dxa"/>
            </w:tcMar>
            <w:hideMark/>
          </w:tcPr>
          <w:p w:rsidR="000A7DBC" w:rsidRPr="00AC1019" w:rsidRDefault="000A7DBC" w:rsidP="00AC1019">
            <w:pPr>
              <w:ind w:right="2001" w:hanging="12"/>
              <w:jc w:val="right"/>
              <w:textAlignment w:val="center"/>
              <w:rPr>
                <w:rFonts w:eastAsia="Times New Roman" w:cs="Arial"/>
                <w:b/>
                <w:sz w:val="16"/>
                <w:szCs w:val="16"/>
                <w:lang w:eastAsia="id-ID"/>
              </w:rPr>
            </w:pPr>
            <w:r w:rsidRPr="00AC1019">
              <w:rPr>
                <w:rFonts w:eastAsia="Times New Roman" w:cs="Arial"/>
                <w:b/>
                <w:sz w:val="16"/>
                <w:szCs w:val="16"/>
                <w:lang w:eastAsia="id-ID"/>
              </w:rPr>
              <w:t>8,130</w:t>
            </w:r>
          </w:p>
        </w:tc>
      </w:tr>
    </w:tbl>
    <w:p w:rsidR="000A7DBC" w:rsidRPr="00BB1894" w:rsidRDefault="000A7DBC" w:rsidP="00BB1894">
      <w:pPr>
        <w:pStyle w:val="NoteText"/>
        <w:spacing w:before="120" w:after="240"/>
      </w:pPr>
      <w:r w:rsidRPr="00BB1894">
        <w:t>Source</w:t>
      </w:r>
      <w:r w:rsidR="00E56A2A" w:rsidRPr="00BB1894">
        <w:t>:</w:t>
      </w:r>
      <w:r w:rsidR="00BB1894">
        <w:tab/>
      </w:r>
      <w:r w:rsidR="00E56A2A" w:rsidRPr="00BB1894">
        <w:t>I</w:t>
      </w:r>
      <w:r w:rsidRPr="00BB1894">
        <w:t>ndonesian Textile Association (API)</w:t>
      </w:r>
      <w:r w:rsidR="00AC1019" w:rsidRPr="00BB1894">
        <w:t>.</w:t>
      </w:r>
    </w:p>
    <w:p w:rsidR="00415466" w:rsidRPr="00E56A2A" w:rsidRDefault="00415466" w:rsidP="00AC1019">
      <w:pPr>
        <w:pStyle w:val="1"/>
      </w:pPr>
      <w:r w:rsidRPr="00E56A2A">
        <w:t>Offer of Consultations</w:t>
      </w:r>
    </w:p>
    <w:p w:rsidR="00415466" w:rsidRPr="00E56A2A" w:rsidRDefault="00E25DFD" w:rsidP="00AC1019">
      <w:pPr>
        <w:spacing w:after="240"/>
        <w:rPr>
          <w:rFonts w:cs="Arial"/>
          <w:color w:val="000000"/>
          <w:szCs w:val="20"/>
        </w:rPr>
      </w:pPr>
      <w:r w:rsidRPr="00E56A2A">
        <w:rPr>
          <w:rFonts w:cs="Arial"/>
          <w:color w:val="000000"/>
          <w:szCs w:val="20"/>
        </w:rPr>
        <w:t>The Government of the Republic of Indonesia offers consultations on the provisional safeguard measures.</w:t>
      </w:r>
    </w:p>
    <w:p w:rsidR="00BC713D" w:rsidRPr="00FA319C" w:rsidRDefault="00BC713D" w:rsidP="00AC1019">
      <w:pPr>
        <w:pStyle w:val="af3"/>
        <w:keepNext/>
        <w:spacing w:before="0"/>
        <w:contextualSpacing w:val="0"/>
        <w:jc w:val="both"/>
        <w:rPr>
          <w:i/>
          <w:lang w:eastAsia="en-GB"/>
        </w:rPr>
      </w:pPr>
      <w:r w:rsidRPr="00FA319C">
        <w:rPr>
          <w:i/>
          <w:lang w:eastAsia="en-GB"/>
        </w:rPr>
        <w:t>NOTIFICATION UNDER ARTICLE 9, FOOTNOTE 2 UPON TAKING A DECISION NOT TO APPLY THOSE PROVISIONAL SAFEGUARD MEASURES TO CERTAIN PRODUCTS ORIGINATING IN DEVELOPING COUNTRIES</w:t>
      </w:r>
    </w:p>
    <w:p w:rsidR="00BC713D" w:rsidRPr="00E56A2A" w:rsidRDefault="00BC713D" w:rsidP="00AC1019">
      <w:pPr>
        <w:pStyle w:val="1"/>
        <w:numPr>
          <w:ilvl w:val="0"/>
          <w:numId w:val="27"/>
        </w:numPr>
      </w:pPr>
      <w:r w:rsidRPr="00E56A2A">
        <w:t>Specify the measure</w:t>
      </w:r>
    </w:p>
    <w:p w:rsidR="00B949D6" w:rsidRPr="00E56A2A" w:rsidRDefault="00B949D6" w:rsidP="00AC1019">
      <w:pPr>
        <w:spacing w:after="240"/>
        <w:rPr>
          <w:rFonts w:cs="Arial"/>
          <w:color w:val="000000"/>
          <w:szCs w:val="20"/>
        </w:rPr>
      </w:pPr>
      <w:r w:rsidRPr="00E56A2A">
        <w:rPr>
          <w:rFonts w:cs="Arial"/>
          <w:color w:val="000000"/>
          <w:szCs w:val="20"/>
        </w:rPr>
        <w:t xml:space="preserve">The proposed provisional safeguard measure is in the form of specific tariff as much as </w:t>
      </w:r>
      <w:proofErr w:type="spellStart"/>
      <w:r w:rsidRPr="00E56A2A">
        <w:rPr>
          <w:rFonts w:cs="Arial"/>
          <w:color w:val="000000"/>
          <w:szCs w:val="20"/>
        </w:rPr>
        <w:t>Rp</w:t>
      </w:r>
      <w:proofErr w:type="spellEnd"/>
      <w:r w:rsidRPr="00E56A2A">
        <w:rPr>
          <w:rFonts w:cs="Arial"/>
          <w:color w:val="000000"/>
          <w:szCs w:val="20"/>
        </w:rPr>
        <w:t>.</w:t>
      </w:r>
      <w:r w:rsidR="00AC1019">
        <w:rPr>
          <w:rFonts w:cs="Arial"/>
          <w:color w:val="000000"/>
          <w:szCs w:val="20"/>
        </w:rPr>
        <w:t> </w:t>
      </w:r>
      <w:r w:rsidRPr="00E56A2A">
        <w:rPr>
          <w:rFonts w:cs="Arial"/>
          <w:color w:val="000000"/>
          <w:szCs w:val="20"/>
        </w:rPr>
        <w:t>1,405/kg.</w:t>
      </w:r>
    </w:p>
    <w:p w:rsidR="00BC713D" w:rsidRPr="00E56A2A" w:rsidRDefault="00BC713D" w:rsidP="00AC1019">
      <w:pPr>
        <w:pStyle w:val="1"/>
      </w:pPr>
      <w:r w:rsidRPr="00E56A2A">
        <w:lastRenderedPageBreak/>
        <w:t>Specify the product subject to the measure</w:t>
      </w:r>
    </w:p>
    <w:p w:rsidR="00E22FB2" w:rsidRPr="00E56A2A" w:rsidRDefault="00E22FB2" w:rsidP="00AC1019">
      <w:pPr>
        <w:spacing w:after="240"/>
        <w:rPr>
          <w:rFonts w:cs="Arial"/>
          <w:color w:val="000000"/>
          <w:szCs w:val="20"/>
          <w:lang w:eastAsia="en-GB"/>
        </w:rPr>
      </w:pPr>
      <w:r w:rsidRPr="00E56A2A">
        <w:rPr>
          <w:rFonts w:cs="Arial"/>
          <w:color w:val="000000"/>
          <w:szCs w:val="20"/>
          <w:lang w:eastAsia="en-GB"/>
        </w:rPr>
        <w:t>Yarn (other than sewing thread) of Synthetic and Artificial Staple Fibres, under HS Code</w:t>
      </w:r>
      <w:r w:rsidR="00AC1019">
        <w:rPr>
          <w:rFonts w:cs="Arial"/>
          <w:color w:val="000000"/>
          <w:szCs w:val="20"/>
          <w:lang w:eastAsia="en-GB"/>
        </w:rPr>
        <w:t> </w:t>
      </w:r>
      <w:r w:rsidRPr="00E56A2A">
        <w:rPr>
          <w:rFonts w:cs="Arial"/>
          <w:color w:val="000000"/>
          <w:szCs w:val="20"/>
          <w:lang w:eastAsia="en-GB"/>
        </w:rPr>
        <w:t>5509.22.00, 5509.32.00, 5509.51.00, 5509.53.00, 5510.12.00, 5510.90.00.</w:t>
      </w:r>
    </w:p>
    <w:p w:rsidR="00415466" w:rsidRPr="00E56A2A" w:rsidRDefault="00415466" w:rsidP="00AC1019">
      <w:pPr>
        <w:pStyle w:val="1"/>
      </w:pPr>
      <w:r w:rsidRPr="00E56A2A">
        <w:t>Specify the developing countries to which the measure is not applied under Article 9.1 of the Agreement on Safeguards</w:t>
      </w:r>
    </w:p>
    <w:p w:rsidR="00415466" w:rsidRPr="00E56A2A" w:rsidRDefault="00415466" w:rsidP="00AC1019">
      <w:pPr>
        <w:spacing w:after="240"/>
        <w:rPr>
          <w:rFonts w:cs="Arial"/>
          <w:color w:val="000000"/>
          <w:szCs w:val="20"/>
        </w:rPr>
      </w:pPr>
      <w:r w:rsidRPr="00E56A2A">
        <w:rPr>
          <w:rFonts w:cs="Arial"/>
          <w:color w:val="000000"/>
          <w:szCs w:val="20"/>
        </w:rPr>
        <w:t>The developing countries which are excluded from the provisional measure as the</w:t>
      </w:r>
      <w:r w:rsidR="00B361F2" w:rsidRPr="00E56A2A">
        <w:rPr>
          <w:rFonts w:cs="Arial"/>
          <w:color w:val="000000"/>
          <w:szCs w:val="20"/>
        </w:rPr>
        <w:t>ir</w:t>
      </w:r>
      <w:r w:rsidRPr="00E56A2A">
        <w:rPr>
          <w:rFonts w:cs="Arial"/>
          <w:color w:val="000000"/>
          <w:szCs w:val="20"/>
        </w:rPr>
        <w:t xml:space="preserve"> export in quantities less than 3</w:t>
      </w:r>
      <w:r w:rsidR="00E56A2A">
        <w:rPr>
          <w:rFonts w:cs="Arial"/>
          <w:color w:val="000000"/>
          <w:szCs w:val="20"/>
        </w:rPr>
        <w:t>%</w:t>
      </w:r>
      <w:r w:rsidRPr="00E56A2A">
        <w:rPr>
          <w:rFonts w:cs="Arial"/>
          <w:color w:val="000000"/>
          <w:szCs w:val="20"/>
        </w:rPr>
        <w:t xml:space="preserve"> of imports to Indonesia are listed </w:t>
      </w:r>
      <w:r w:rsidR="00F075C1" w:rsidRPr="00E56A2A">
        <w:rPr>
          <w:rFonts w:cs="Arial"/>
          <w:color w:val="000000"/>
          <w:szCs w:val="20"/>
        </w:rPr>
        <w:t>below</w:t>
      </w:r>
      <w:r w:rsidRPr="00E56A2A">
        <w:rPr>
          <w:rFonts w:cs="Arial"/>
          <w:color w:val="000000"/>
          <w:szCs w:val="20"/>
        </w:rPr>
        <w:t xml:space="preserve"> under Article 9.1 of the Agreement on Safeguards.</w:t>
      </w:r>
    </w:p>
    <w:p w:rsidR="005259EF" w:rsidRPr="00FA319C" w:rsidRDefault="00F075C1" w:rsidP="00AC1019">
      <w:pPr>
        <w:pStyle w:val="af3"/>
        <w:spacing w:after="360"/>
        <w:contextualSpacing w:val="0"/>
      </w:pPr>
      <w:r w:rsidRPr="00FA319C">
        <w:t>Table</w:t>
      </w:r>
      <w:r w:rsidR="00E56A2A" w:rsidRPr="00FA319C">
        <w:t>. L</w:t>
      </w:r>
      <w:r w:rsidR="005259EF" w:rsidRPr="00FA319C">
        <w:t xml:space="preserve">ist of Developing Countries Members of The WTO to Which The Provisional Measures Do Not Apply </w:t>
      </w:r>
    </w:p>
    <w:tbl>
      <w:tblPr>
        <w:tblW w:w="9154" w:type="dxa"/>
        <w:tblInd w:w="-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31"/>
        <w:gridCol w:w="3891"/>
        <w:gridCol w:w="588"/>
        <w:gridCol w:w="4044"/>
      </w:tblGrid>
      <w:tr w:rsidR="000C7485" w:rsidRPr="00BD502A" w:rsidTr="002247ED">
        <w:trPr>
          <w:tblHeader/>
        </w:trPr>
        <w:tc>
          <w:tcPr>
            <w:tcW w:w="631" w:type="dxa"/>
            <w:shd w:val="clear" w:color="auto" w:fill="F2F2F2"/>
            <w:noWrap/>
          </w:tcPr>
          <w:p w:rsidR="000C7485" w:rsidRPr="00AC1019" w:rsidRDefault="000C7485" w:rsidP="000C7485">
            <w:pPr>
              <w:ind w:hanging="7"/>
              <w:jc w:val="center"/>
              <w:rPr>
                <w:rFonts w:cs="Arial"/>
                <w:b/>
                <w:bCs/>
                <w:color w:val="000000"/>
                <w:sz w:val="16"/>
                <w:szCs w:val="16"/>
              </w:rPr>
            </w:pPr>
            <w:r w:rsidRPr="00AC1019">
              <w:rPr>
                <w:rFonts w:cs="Arial"/>
                <w:b/>
                <w:bCs/>
                <w:color w:val="000000"/>
                <w:sz w:val="16"/>
                <w:szCs w:val="16"/>
              </w:rPr>
              <w:t>No.</w:t>
            </w:r>
          </w:p>
        </w:tc>
        <w:tc>
          <w:tcPr>
            <w:tcW w:w="3891" w:type="dxa"/>
            <w:shd w:val="clear" w:color="auto" w:fill="F2F2F2"/>
            <w:noWrap/>
          </w:tcPr>
          <w:p w:rsidR="000C7485" w:rsidRPr="00AC1019" w:rsidRDefault="000C7485" w:rsidP="000C7485">
            <w:pPr>
              <w:ind w:hanging="7"/>
              <w:jc w:val="center"/>
              <w:rPr>
                <w:rFonts w:cs="Arial"/>
                <w:b/>
                <w:bCs/>
                <w:color w:val="000000"/>
                <w:sz w:val="16"/>
                <w:szCs w:val="16"/>
              </w:rPr>
            </w:pPr>
            <w:r w:rsidRPr="00AC1019">
              <w:rPr>
                <w:rFonts w:cs="Arial"/>
                <w:b/>
                <w:bCs/>
                <w:color w:val="000000"/>
                <w:sz w:val="16"/>
                <w:szCs w:val="16"/>
              </w:rPr>
              <w:t>Developing Countries</w:t>
            </w:r>
          </w:p>
        </w:tc>
        <w:tc>
          <w:tcPr>
            <w:tcW w:w="588" w:type="dxa"/>
            <w:shd w:val="clear" w:color="auto" w:fill="F2F2F2"/>
            <w:noWrap/>
          </w:tcPr>
          <w:p w:rsidR="000C7485" w:rsidRPr="00AC1019" w:rsidRDefault="000C7485" w:rsidP="000C7485">
            <w:pPr>
              <w:ind w:hanging="7"/>
              <w:jc w:val="center"/>
              <w:rPr>
                <w:rFonts w:cs="Arial"/>
                <w:b/>
                <w:bCs/>
                <w:color w:val="000000"/>
                <w:sz w:val="16"/>
                <w:szCs w:val="16"/>
              </w:rPr>
            </w:pPr>
            <w:r w:rsidRPr="00AC1019">
              <w:rPr>
                <w:rFonts w:cs="Arial"/>
                <w:b/>
                <w:bCs/>
                <w:color w:val="000000"/>
                <w:sz w:val="16"/>
                <w:szCs w:val="16"/>
              </w:rPr>
              <w:t>No.</w:t>
            </w:r>
          </w:p>
        </w:tc>
        <w:tc>
          <w:tcPr>
            <w:tcW w:w="4044" w:type="dxa"/>
            <w:shd w:val="clear" w:color="auto" w:fill="F2F2F2"/>
            <w:noWrap/>
          </w:tcPr>
          <w:p w:rsidR="000C7485" w:rsidRPr="00AC1019" w:rsidRDefault="000C7485" w:rsidP="000C7485">
            <w:pPr>
              <w:ind w:hanging="7"/>
              <w:jc w:val="center"/>
              <w:rPr>
                <w:rFonts w:cs="Arial"/>
                <w:b/>
                <w:bCs/>
                <w:color w:val="000000"/>
                <w:sz w:val="16"/>
                <w:szCs w:val="16"/>
              </w:rPr>
            </w:pPr>
            <w:r w:rsidRPr="00AC1019">
              <w:rPr>
                <w:rFonts w:cs="Arial"/>
                <w:b/>
                <w:bCs/>
                <w:color w:val="000000"/>
                <w:sz w:val="16"/>
                <w:szCs w:val="16"/>
              </w:rPr>
              <w:t>Developing Countries</w:t>
            </w:r>
          </w:p>
        </w:tc>
      </w:tr>
      <w:tr w:rsidR="000C7485" w:rsidRPr="00BD502A" w:rsidTr="002247ED">
        <w:tc>
          <w:tcPr>
            <w:tcW w:w="631" w:type="dxa"/>
            <w:shd w:val="clear" w:color="auto" w:fill="auto"/>
            <w:noWrap/>
          </w:tcPr>
          <w:p w:rsidR="000C7485" w:rsidRPr="00AC1019" w:rsidRDefault="000C7485" w:rsidP="000C7485">
            <w:pPr>
              <w:ind w:hanging="7"/>
              <w:jc w:val="center"/>
              <w:rPr>
                <w:rFonts w:cs="Arial"/>
                <w:bCs/>
                <w:color w:val="000000"/>
                <w:sz w:val="16"/>
                <w:szCs w:val="16"/>
                <w:lang w:val="en-US"/>
              </w:rPr>
            </w:pPr>
            <w:r w:rsidRPr="00AC1019">
              <w:rPr>
                <w:rFonts w:cs="Arial"/>
                <w:bCs/>
                <w:color w:val="000000"/>
                <w:sz w:val="16"/>
                <w:szCs w:val="16"/>
              </w:rPr>
              <w:t>1</w:t>
            </w:r>
          </w:p>
        </w:tc>
        <w:tc>
          <w:tcPr>
            <w:tcW w:w="3891" w:type="dxa"/>
            <w:shd w:val="clear" w:color="auto" w:fill="auto"/>
            <w:noWrap/>
          </w:tcPr>
          <w:p w:rsidR="000C7485" w:rsidRPr="00AC1019" w:rsidRDefault="000C7485" w:rsidP="000C7485">
            <w:pPr>
              <w:jc w:val="left"/>
              <w:rPr>
                <w:rFonts w:eastAsia="Times New Roman" w:cs="Arial"/>
                <w:sz w:val="16"/>
                <w:szCs w:val="16"/>
                <w:lang w:eastAsia="id-ID"/>
              </w:rPr>
            </w:pPr>
            <w:r w:rsidRPr="00AC1019">
              <w:rPr>
                <w:rFonts w:eastAsia="Times New Roman" w:cs="Arial"/>
                <w:sz w:val="16"/>
                <w:szCs w:val="16"/>
                <w:lang w:eastAsia="id-ID"/>
              </w:rPr>
              <w:t>Afghanistan</w:t>
            </w:r>
          </w:p>
        </w:tc>
        <w:tc>
          <w:tcPr>
            <w:tcW w:w="588" w:type="dxa"/>
            <w:shd w:val="clear" w:color="auto" w:fill="auto"/>
            <w:noWrap/>
          </w:tcPr>
          <w:p w:rsidR="000C7485" w:rsidRPr="00AC1019" w:rsidRDefault="000C7485" w:rsidP="000C7485">
            <w:pPr>
              <w:ind w:hanging="7"/>
              <w:jc w:val="center"/>
              <w:rPr>
                <w:rFonts w:cs="Arial"/>
                <w:bCs/>
                <w:color w:val="000000"/>
                <w:sz w:val="16"/>
                <w:szCs w:val="16"/>
                <w:lang w:val="en-US"/>
              </w:rPr>
            </w:pPr>
            <w:r w:rsidRPr="00AC1019">
              <w:rPr>
                <w:rFonts w:cs="Arial"/>
                <w:bCs/>
                <w:color w:val="000000"/>
                <w:sz w:val="16"/>
                <w:szCs w:val="16"/>
              </w:rPr>
              <w:t>48</w:t>
            </w:r>
          </w:p>
        </w:tc>
        <w:tc>
          <w:tcPr>
            <w:tcW w:w="4044" w:type="dxa"/>
            <w:shd w:val="clear" w:color="auto" w:fill="auto"/>
            <w:noWrap/>
          </w:tcPr>
          <w:p w:rsidR="000C7485" w:rsidRPr="00AC1019" w:rsidRDefault="000C7485" w:rsidP="000C7485">
            <w:pPr>
              <w:rPr>
                <w:rFonts w:eastAsia="Times New Roman" w:cs="Arial"/>
                <w:sz w:val="16"/>
                <w:szCs w:val="16"/>
                <w:lang w:eastAsia="id-ID"/>
              </w:rPr>
            </w:pPr>
            <w:r w:rsidRPr="00AC1019">
              <w:rPr>
                <w:rFonts w:eastAsia="Times New Roman" w:cs="Arial"/>
                <w:sz w:val="16"/>
                <w:szCs w:val="16"/>
                <w:lang w:eastAsia="id-ID"/>
              </w:rPr>
              <w:t xml:space="preserve">Honduras </w:t>
            </w:r>
          </w:p>
        </w:tc>
      </w:tr>
      <w:tr w:rsidR="000C7485" w:rsidRPr="00BD502A" w:rsidTr="002247ED">
        <w:tc>
          <w:tcPr>
            <w:tcW w:w="631" w:type="dxa"/>
            <w:shd w:val="clear" w:color="auto" w:fill="auto"/>
            <w:noWrap/>
          </w:tcPr>
          <w:p w:rsidR="000C7485" w:rsidRPr="00AC1019" w:rsidRDefault="000C7485" w:rsidP="000C7485">
            <w:pPr>
              <w:ind w:hanging="7"/>
              <w:jc w:val="center"/>
              <w:rPr>
                <w:rFonts w:cs="Arial"/>
                <w:bCs/>
                <w:color w:val="000000"/>
                <w:sz w:val="16"/>
                <w:szCs w:val="16"/>
                <w:lang w:val="en-US"/>
              </w:rPr>
            </w:pPr>
            <w:r w:rsidRPr="00AC1019">
              <w:rPr>
                <w:rFonts w:cs="Arial"/>
                <w:bCs/>
                <w:color w:val="000000"/>
                <w:sz w:val="16"/>
                <w:szCs w:val="16"/>
              </w:rPr>
              <w:t>2</w:t>
            </w:r>
          </w:p>
        </w:tc>
        <w:tc>
          <w:tcPr>
            <w:tcW w:w="3891" w:type="dxa"/>
            <w:shd w:val="clear" w:color="auto" w:fill="auto"/>
            <w:noWrap/>
          </w:tcPr>
          <w:p w:rsidR="000C7485" w:rsidRPr="00AC1019" w:rsidRDefault="000C7485" w:rsidP="000C7485">
            <w:pPr>
              <w:jc w:val="left"/>
              <w:rPr>
                <w:rFonts w:eastAsia="Times New Roman" w:cs="Arial"/>
                <w:sz w:val="16"/>
                <w:szCs w:val="16"/>
                <w:lang w:eastAsia="id-ID"/>
              </w:rPr>
            </w:pPr>
            <w:r w:rsidRPr="00AC1019">
              <w:rPr>
                <w:rFonts w:eastAsia="Times New Roman" w:cs="Arial"/>
                <w:sz w:val="16"/>
                <w:szCs w:val="16"/>
                <w:lang w:eastAsia="id-ID"/>
              </w:rPr>
              <w:t>Albania</w:t>
            </w:r>
          </w:p>
        </w:tc>
        <w:tc>
          <w:tcPr>
            <w:tcW w:w="588" w:type="dxa"/>
            <w:shd w:val="clear" w:color="auto" w:fill="auto"/>
            <w:noWrap/>
          </w:tcPr>
          <w:p w:rsidR="000C7485" w:rsidRPr="00AC1019" w:rsidRDefault="000C7485" w:rsidP="000C7485">
            <w:pPr>
              <w:ind w:hanging="7"/>
              <w:jc w:val="center"/>
              <w:rPr>
                <w:rFonts w:cs="Arial"/>
                <w:bCs/>
                <w:color w:val="000000"/>
                <w:sz w:val="16"/>
                <w:szCs w:val="16"/>
                <w:lang w:val="en-US"/>
              </w:rPr>
            </w:pPr>
            <w:r w:rsidRPr="00AC1019">
              <w:rPr>
                <w:rFonts w:cs="Arial"/>
                <w:bCs/>
                <w:color w:val="000000"/>
                <w:sz w:val="16"/>
                <w:szCs w:val="16"/>
              </w:rPr>
              <w:t>49</w:t>
            </w:r>
          </w:p>
        </w:tc>
        <w:tc>
          <w:tcPr>
            <w:tcW w:w="4044" w:type="dxa"/>
            <w:shd w:val="clear" w:color="auto" w:fill="auto"/>
            <w:noWrap/>
          </w:tcPr>
          <w:p w:rsidR="000C7485" w:rsidRPr="00AC1019" w:rsidRDefault="000C7485" w:rsidP="000C7485">
            <w:pPr>
              <w:rPr>
                <w:rFonts w:eastAsia="Times New Roman" w:cs="Arial"/>
                <w:sz w:val="16"/>
                <w:szCs w:val="16"/>
                <w:lang w:eastAsia="id-ID"/>
              </w:rPr>
            </w:pPr>
            <w:r w:rsidRPr="00AC1019">
              <w:rPr>
                <w:rFonts w:eastAsia="Times New Roman" w:cs="Arial"/>
                <w:sz w:val="16"/>
                <w:szCs w:val="16"/>
                <w:lang w:eastAsia="id-ID"/>
              </w:rPr>
              <w:t xml:space="preserve">Hong Kong, China </w:t>
            </w:r>
          </w:p>
        </w:tc>
      </w:tr>
      <w:tr w:rsidR="000C7485" w:rsidRPr="00BD502A" w:rsidTr="002247ED">
        <w:tc>
          <w:tcPr>
            <w:tcW w:w="631" w:type="dxa"/>
            <w:shd w:val="clear" w:color="auto" w:fill="auto"/>
            <w:noWrap/>
          </w:tcPr>
          <w:p w:rsidR="000C7485" w:rsidRPr="00AC1019" w:rsidRDefault="000C7485" w:rsidP="000C7485">
            <w:pPr>
              <w:ind w:hanging="7"/>
              <w:jc w:val="center"/>
              <w:rPr>
                <w:rFonts w:cs="Arial"/>
                <w:bCs/>
                <w:color w:val="000000"/>
                <w:sz w:val="16"/>
                <w:szCs w:val="16"/>
                <w:lang w:val="en-US"/>
              </w:rPr>
            </w:pPr>
            <w:r w:rsidRPr="00AC1019">
              <w:rPr>
                <w:rFonts w:cs="Arial"/>
                <w:bCs/>
                <w:color w:val="000000"/>
                <w:sz w:val="16"/>
                <w:szCs w:val="16"/>
              </w:rPr>
              <w:t>3</w:t>
            </w:r>
          </w:p>
        </w:tc>
        <w:tc>
          <w:tcPr>
            <w:tcW w:w="3891" w:type="dxa"/>
            <w:shd w:val="clear" w:color="auto" w:fill="auto"/>
            <w:noWrap/>
          </w:tcPr>
          <w:p w:rsidR="000C7485" w:rsidRPr="00AC1019" w:rsidRDefault="000C7485" w:rsidP="000C7485">
            <w:pPr>
              <w:jc w:val="left"/>
              <w:rPr>
                <w:rFonts w:eastAsia="Times New Roman" w:cs="Arial"/>
                <w:sz w:val="16"/>
                <w:szCs w:val="16"/>
                <w:lang w:eastAsia="id-ID"/>
              </w:rPr>
            </w:pPr>
            <w:r w:rsidRPr="00AC1019">
              <w:rPr>
                <w:rFonts w:eastAsia="Times New Roman" w:cs="Arial"/>
                <w:sz w:val="16"/>
                <w:szCs w:val="16"/>
                <w:lang w:eastAsia="id-ID"/>
              </w:rPr>
              <w:t>Angola</w:t>
            </w:r>
          </w:p>
        </w:tc>
        <w:tc>
          <w:tcPr>
            <w:tcW w:w="588" w:type="dxa"/>
            <w:shd w:val="clear" w:color="auto" w:fill="auto"/>
            <w:noWrap/>
          </w:tcPr>
          <w:p w:rsidR="000C7485" w:rsidRPr="00AC1019" w:rsidRDefault="000C7485" w:rsidP="000C7485">
            <w:pPr>
              <w:ind w:hanging="7"/>
              <w:jc w:val="center"/>
              <w:rPr>
                <w:rFonts w:cs="Arial"/>
                <w:bCs/>
                <w:color w:val="000000"/>
                <w:sz w:val="16"/>
                <w:szCs w:val="16"/>
                <w:lang w:val="en-US"/>
              </w:rPr>
            </w:pPr>
            <w:r w:rsidRPr="00AC1019">
              <w:rPr>
                <w:rFonts w:cs="Arial"/>
                <w:bCs/>
                <w:color w:val="000000"/>
                <w:sz w:val="16"/>
                <w:szCs w:val="16"/>
              </w:rPr>
              <w:t>50</w:t>
            </w:r>
          </w:p>
        </w:tc>
        <w:tc>
          <w:tcPr>
            <w:tcW w:w="4044" w:type="dxa"/>
            <w:shd w:val="clear" w:color="auto" w:fill="auto"/>
            <w:noWrap/>
          </w:tcPr>
          <w:p w:rsidR="000C7485" w:rsidRPr="00AC1019" w:rsidRDefault="000C7485" w:rsidP="000C7485">
            <w:pPr>
              <w:rPr>
                <w:rFonts w:eastAsia="Times New Roman" w:cs="Arial"/>
                <w:sz w:val="16"/>
                <w:szCs w:val="16"/>
                <w:lang w:eastAsia="id-ID"/>
              </w:rPr>
            </w:pPr>
            <w:r w:rsidRPr="00AC1019">
              <w:rPr>
                <w:rFonts w:eastAsia="Times New Roman" w:cs="Arial"/>
                <w:sz w:val="16"/>
                <w:szCs w:val="16"/>
                <w:lang w:eastAsia="id-ID"/>
              </w:rPr>
              <w:t xml:space="preserve">Israel </w:t>
            </w:r>
          </w:p>
        </w:tc>
      </w:tr>
      <w:tr w:rsidR="000C7485" w:rsidRPr="00BD502A" w:rsidTr="002247ED">
        <w:tc>
          <w:tcPr>
            <w:tcW w:w="631" w:type="dxa"/>
            <w:shd w:val="clear" w:color="auto" w:fill="auto"/>
            <w:noWrap/>
          </w:tcPr>
          <w:p w:rsidR="000C7485" w:rsidRPr="00AC1019" w:rsidRDefault="000C7485" w:rsidP="000C7485">
            <w:pPr>
              <w:ind w:hanging="7"/>
              <w:jc w:val="center"/>
              <w:rPr>
                <w:rFonts w:cs="Arial"/>
                <w:bCs/>
                <w:color w:val="000000"/>
                <w:sz w:val="16"/>
                <w:szCs w:val="16"/>
                <w:lang w:val="en-US"/>
              </w:rPr>
            </w:pPr>
            <w:r w:rsidRPr="00AC1019">
              <w:rPr>
                <w:rFonts w:cs="Arial"/>
                <w:bCs/>
                <w:color w:val="000000"/>
                <w:sz w:val="16"/>
                <w:szCs w:val="16"/>
              </w:rPr>
              <w:t>4</w:t>
            </w:r>
          </w:p>
        </w:tc>
        <w:tc>
          <w:tcPr>
            <w:tcW w:w="3891" w:type="dxa"/>
            <w:shd w:val="clear" w:color="auto" w:fill="auto"/>
            <w:noWrap/>
          </w:tcPr>
          <w:p w:rsidR="000C7485" w:rsidRPr="00AC1019" w:rsidRDefault="000C7485" w:rsidP="000C7485">
            <w:pPr>
              <w:jc w:val="left"/>
              <w:rPr>
                <w:rFonts w:eastAsia="Times New Roman" w:cs="Arial"/>
                <w:sz w:val="16"/>
                <w:szCs w:val="16"/>
                <w:lang w:eastAsia="id-ID"/>
              </w:rPr>
            </w:pPr>
            <w:r w:rsidRPr="00AC1019">
              <w:rPr>
                <w:rFonts w:eastAsia="Times New Roman" w:cs="Arial"/>
                <w:sz w:val="16"/>
                <w:szCs w:val="16"/>
                <w:lang w:eastAsia="id-ID"/>
              </w:rPr>
              <w:t>Antigua and Barbuda</w:t>
            </w:r>
          </w:p>
        </w:tc>
        <w:tc>
          <w:tcPr>
            <w:tcW w:w="588" w:type="dxa"/>
            <w:shd w:val="clear" w:color="auto" w:fill="auto"/>
            <w:noWrap/>
          </w:tcPr>
          <w:p w:rsidR="000C7485" w:rsidRPr="00AC1019" w:rsidRDefault="000C7485" w:rsidP="000C7485">
            <w:pPr>
              <w:ind w:hanging="7"/>
              <w:jc w:val="center"/>
              <w:rPr>
                <w:rFonts w:cs="Arial"/>
                <w:bCs/>
                <w:color w:val="000000"/>
                <w:sz w:val="16"/>
                <w:szCs w:val="16"/>
                <w:lang w:val="en-US"/>
              </w:rPr>
            </w:pPr>
            <w:r w:rsidRPr="00AC1019">
              <w:rPr>
                <w:rFonts w:cs="Arial"/>
                <w:bCs/>
                <w:color w:val="000000"/>
                <w:sz w:val="16"/>
                <w:szCs w:val="16"/>
              </w:rPr>
              <w:t>51</w:t>
            </w:r>
          </w:p>
        </w:tc>
        <w:tc>
          <w:tcPr>
            <w:tcW w:w="4044" w:type="dxa"/>
            <w:shd w:val="clear" w:color="auto" w:fill="auto"/>
            <w:noWrap/>
          </w:tcPr>
          <w:p w:rsidR="000C7485" w:rsidRPr="00AC1019" w:rsidRDefault="000C7485" w:rsidP="000C7485">
            <w:pPr>
              <w:rPr>
                <w:rFonts w:eastAsia="Times New Roman" w:cs="Arial"/>
                <w:sz w:val="16"/>
                <w:szCs w:val="16"/>
                <w:lang w:eastAsia="id-ID"/>
              </w:rPr>
            </w:pPr>
            <w:r w:rsidRPr="00AC1019">
              <w:rPr>
                <w:rFonts w:eastAsia="Times New Roman" w:cs="Arial"/>
                <w:sz w:val="16"/>
                <w:szCs w:val="16"/>
                <w:lang w:eastAsia="id-ID"/>
              </w:rPr>
              <w:t xml:space="preserve">Jamaica </w:t>
            </w:r>
          </w:p>
        </w:tc>
      </w:tr>
      <w:tr w:rsidR="000C7485" w:rsidRPr="00BD502A" w:rsidTr="002247ED">
        <w:tc>
          <w:tcPr>
            <w:tcW w:w="631" w:type="dxa"/>
            <w:shd w:val="clear" w:color="auto" w:fill="auto"/>
            <w:noWrap/>
          </w:tcPr>
          <w:p w:rsidR="000C7485" w:rsidRPr="00AC1019" w:rsidRDefault="000C7485" w:rsidP="000C7485">
            <w:pPr>
              <w:ind w:hanging="7"/>
              <w:jc w:val="center"/>
              <w:rPr>
                <w:rFonts w:cs="Arial"/>
                <w:bCs/>
                <w:color w:val="000000"/>
                <w:sz w:val="16"/>
                <w:szCs w:val="16"/>
                <w:lang w:val="en-US"/>
              </w:rPr>
            </w:pPr>
            <w:r w:rsidRPr="00AC1019">
              <w:rPr>
                <w:rFonts w:cs="Arial"/>
                <w:bCs/>
                <w:color w:val="000000"/>
                <w:sz w:val="16"/>
                <w:szCs w:val="16"/>
              </w:rPr>
              <w:t>5</w:t>
            </w:r>
          </w:p>
        </w:tc>
        <w:tc>
          <w:tcPr>
            <w:tcW w:w="3891" w:type="dxa"/>
            <w:shd w:val="clear" w:color="auto" w:fill="auto"/>
            <w:noWrap/>
          </w:tcPr>
          <w:p w:rsidR="000C7485" w:rsidRPr="00AC1019" w:rsidRDefault="000C7485" w:rsidP="000C7485">
            <w:pPr>
              <w:jc w:val="left"/>
              <w:rPr>
                <w:rFonts w:eastAsia="Times New Roman" w:cs="Arial"/>
                <w:sz w:val="16"/>
                <w:szCs w:val="16"/>
                <w:lang w:eastAsia="id-ID"/>
              </w:rPr>
            </w:pPr>
            <w:r w:rsidRPr="00AC1019">
              <w:rPr>
                <w:rFonts w:eastAsia="Times New Roman" w:cs="Arial"/>
                <w:sz w:val="16"/>
                <w:szCs w:val="16"/>
                <w:lang w:eastAsia="id-ID"/>
              </w:rPr>
              <w:t>Argentina</w:t>
            </w:r>
          </w:p>
        </w:tc>
        <w:tc>
          <w:tcPr>
            <w:tcW w:w="588" w:type="dxa"/>
            <w:shd w:val="clear" w:color="auto" w:fill="auto"/>
            <w:noWrap/>
          </w:tcPr>
          <w:p w:rsidR="000C7485" w:rsidRPr="00AC1019" w:rsidRDefault="000C7485" w:rsidP="000C7485">
            <w:pPr>
              <w:ind w:hanging="7"/>
              <w:jc w:val="center"/>
              <w:rPr>
                <w:rFonts w:cs="Arial"/>
                <w:bCs/>
                <w:color w:val="000000"/>
                <w:sz w:val="16"/>
                <w:szCs w:val="16"/>
                <w:lang w:val="en-US"/>
              </w:rPr>
            </w:pPr>
            <w:r w:rsidRPr="00AC1019">
              <w:rPr>
                <w:rFonts w:cs="Arial"/>
                <w:bCs/>
                <w:color w:val="000000"/>
                <w:sz w:val="16"/>
                <w:szCs w:val="16"/>
              </w:rPr>
              <w:t>52</w:t>
            </w:r>
          </w:p>
        </w:tc>
        <w:tc>
          <w:tcPr>
            <w:tcW w:w="4044" w:type="dxa"/>
            <w:shd w:val="clear" w:color="auto" w:fill="auto"/>
            <w:noWrap/>
          </w:tcPr>
          <w:p w:rsidR="000C7485" w:rsidRPr="00AC1019" w:rsidRDefault="000C7485" w:rsidP="000C7485">
            <w:pPr>
              <w:rPr>
                <w:rFonts w:eastAsia="Times New Roman" w:cs="Arial"/>
                <w:sz w:val="16"/>
                <w:szCs w:val="16"/>
                <w:lang w:eastAsia="id-ID"/>
              </w:rPr>
            </w:pPr>
            <w:r w:rsidRPr="00AC1019">
              <w:rPr>
                <w:rFonts w:eastAsia="Times New Roman" w:cs="Arial"/>
                <w:sz w:val="16"/>
                <w:szCs w:val="16"/>
                <w:lang w:eastAsia="id-ID"/>
              </w:rPr>
              <w:t xml:space="preserve">Jordan </w:t>
            </w:r>
          </w:p>
        </w:tc>
      </w:tr>
      <w:tr w:rsidR="000C7485" w:rsidRPr="00BD502A" w:rsidTr="002247ED">
        <w:tc>
          <w:tcPr>
            <w:tcW w:w="631" w:type="dxa"/>
            <w:shd w:val="clear" w:color="auto" w:fill="auto"/>
            <w:noWrap/>
          </w:tcPr>
          <w:p w:rsidR="000C7485" w:rsidRPr="00AC1019" w:rsidRDefault="000C7485" w:rsidP="000C7485">
            <w:pPr>
              <w:ind w:hanging="7"/>
              <w:jc w:val="center"/>
              <w:rPr>
                <w:rFonts w:cs="Arial"/>
                <w:bCs/>
                <w:color w:val="000000"/>
                <w:sz w:val="16"/>
                <w:szCs w:val="16"/>
                <w:lang w:val="en-US"/>
              </w:rPr>
            </w:pPr>
            <w:r w:rsidRPr="00AC1019">
              <w:rPr>
                <w:rFonts w:cs="Arial"/>
                <w:bCs/>
                <w:color w:val="000000"/>
                <w:sz w:val="16"/>
                <w:szCs w:val="16"/>
              </w:rPr>
              <w:t>6</w:t>
            </w:r>
          </w:p>
        </w:tc>
        <w:tc>
          <w:tcPr>
            <w:tcW w:w="3891" w:type="dxa"/>
            <w:shd w:val="clear" w:color="auto" w:fill="auto"/>
            <w:noWrap/>
          </w:tcPr>
          <w:p w:rsidR="000C7485" w:rsidRPr="00AC1019" w:rsidRDefault="000C7485" w:rsidP="000C7485">
            <w:pPr>
              <w:jc w:val="left"/>
              <w:rPr>
                <w:rFonts w:eastAsia="Times New Roman" w:cs="Arial"/>
                <w:sz w:val="16"/>
                <w:szCs w:val="16"/>
                <w:lang w:eastAsia="id-ID"/>
              </w:rPr>
            </w:pPr>
            <w:r w:rsidRPr="00AC1019">
              <w:rPr>
                <w:rFonts w:eastAsia="Times New Roman" w:cs="Arial"/>
                <w:sz w:val="16"/>
                <w:szCs w:val="16"/>
                <w:lang w:eastAsia="id-ID"/>
              </w:rPr>
              <w:t>Armenia</w:t>
            </w:r>
          </w:p>
        </w:tc>
        <w:tc>
          <w:tcPr>
            <w:tcW w:w="588" w:type="dxa"/>
            <w:shd w:val="clear" w:color="auto" w:fill="auto"/>
            <w:noWrap/>
          </w:tcPr>
          <w:p w:rsidR="000C7485" w:rsidRPr="00AC1019" w:rsidRDefault="000C7485" w:rsidP="000C7485">
            <w:pPr>
              <w:ind w:hanging="7"/>
              <w:jc w:val="center"/>
              <w:rPr>
                <w:rFonts w:cs="Arial"/>
                <w:bCs/>
                <w:color w:val="000000"/>
                <w:sz w:val="16"/>
                <w:szCs w:val="16"/>
                <w:lang w:val="en-US"/>
              </w:rPr>
            </w:pPr>
            <w:r w:rsidRPr="00AC1019">
              <w:rPr>
                <w:rFonts w:cs="Arial"/>
                <w:bCs/>
                <w:color w:val="000000"/>
                <w:sz w:val="16"/>
                <w:szCs w:val="16"/>
              </w:rPr>
              <w:t>53</w:t>
            </w:r>
          </w:p>
        </w:tc>
        <w:tc>
          <w:tcPr>
            <w:tcW w:w="4044" w:type="dxa"/>
            <w:shd w:val="clear" w:color="auto" w:fill="auto"/>
            <w:noWrap/>
          </w:tcPr>
          <w:p w:rsidR="000C7485" w:rsidRPr="00AC1019" w:rsidRDefault="000C7485" w:rsidP="000C7485">
            <w:pPr>
              <w:jc w:val="left"/>
              <w:rPr>
                <w:rFonts w:eastAsia="Times New Roman" w:cs="Arial"/>
                <w:sz w:val="16"/>
                <w:szCs w:val="16"/>
                <w:lang w:eastAsia="id-ID"/>
              </w:rPr>
            </w:pPr>
            <w:r w:rsidRPr="00AC1019">
              <w:rPr>
                <w:rFonts w:eastAsia="Times New Roman" w:cs="Arial"/>
                <w:sz w:val="16"/>
                <w:szCs w:val="16"/>
                <w:lang w:eastAsia="id-ID"/>
              </w:rPr>
              <w:t>Kazak</w:t>
            </w:r>
            <w:r>
              <w:rPr>
                <w:rFonts w:eastAsia="Times New Roman" w:cs="Arial"/>
                <w:sz w:val="16"/>
                <w:szCs w:val="16"/>
                <w:lang w:eastAsia="id-ID"/>
              </w:rPr>
              <w:t>h</w:t>
            </w:r>
            <w:r w:rsidRPr="00AC1019">
              <w:rPr>
                <w:rFonts w:eastAsia="Times New Roman" w:cs="Arial"/>
                <w:sz w:val="16"/>
                <w:szCs w:val="16"/>
                <w:lang w:eastAsia="id-ID"/>
              </w:rPr>
              <w:t>stan</w:t>
            </w:r>
          </w:p>
        </w:tc>
      </w:tr>
      <w:tr w:rsidR="000C7485" w:rsidRPr="00BD502A" w:rsidTr="002247ED">
        <w:tc>
          <w:tcPr>
            <w:tcW w:w="631" w:type="dxa"/>
            <w:shd w:val="clear" w:color="auto" w:fill="auto"/>
            <w:noWrap/>
          </w:tcPr>
          <w:p w:rsidR="000C7485" w:rsidRPr="00AC1019" w:rsidRDefault="000C7485" w:rsidP="000C7485">
            <w:pPr>
              <w:ind w:hanging="7"/>
              <w:jc w:val="center"/>
              <w:rPr>
                <w:rFonts w:cs="Arial"/>
                <w:bCs/>
                <w:color w:val="000000"/>
                <w:sz w:val="16"/>
                <w:szCs w:val="16"/>
                <w:lang w:val="en-US"/>
              </w:rPr>
            </w:pPr>
            <w:r w:rsidRPr="00AC1019">
              <w:rPr>
                <w:rFonts w:cs="Arial"/>
                <w:bCs/>
                <w:color w:val="000000"/>
                <w:sz w:val="16"/>
                <w:szCs w:val="16"/>
              </w:rPr>
              <w:t>7</w:t>
            </w:r>
          </w:p>
        </w:tc>
        <w:tc>
          <w:tcPr>
            <w:tcW w:w="3891" w:type="dxa"/>
            <w:shd w:val="clear" w:color="auto" w:fill="auto"/>
            <w:noWrap/>
          </w:tcPr>
          <w:p w:rsidR="000C7485" w:rsidRPr="00AC1019" w:rsidRDefault="000C7485" w:rsidP="000C7485">
            <w:pPr>
              <w:jc w:val="left"/>
              <w:rPr>
                <w:rFonts w:eastAsia="Times New Roman" w:cs="Arial"/>
                <w:sz w:val="16"/>
                <w:szCs w:val="16"/>
                <w:lang w:eastAsia="id-ID"/>
              </w:rPr>
            </w:pPr>
            <w:r w:rsidRPr="00AC1019">
              <w:rPr>
                <w:rFonts w:eastAsia="Times New Roman" w:cs="Arial"/>
                <w:sz w:val="16"/>
                <w:szCs w:val="16"/>
                <w:lang w:eastAsia="id-ID"/>
              </w:rPr>
              <w:t>Bahrain, Kingdom of</w:t>
            </w:r>
          </w:p>
        </w:tc>
        <w:tc>
          <w:tcPr>
            <w:tcW w:w="588" w:type="dxa"/>
            <w:shd w:val="clear" w:color="auto" w:fill="auto"/>
            <w:noWrap/>
          </w:tcPr>
          <w:p w:rsidR="000C7485" w:rsidRPr="00AC1019" w:rsidRDefault="000C7485" w:rsidP="000C7485">
            <w:pPr>
              <w:ind w:hanging="7"/>
              <w:jc w:val="center"/>
              <w:rPr>
                <w:rFonts w:cs="Arial"/>
                <w:bCs/>
                <w:color w:val="000000"/>
                <w:sz w:val="16"/>
                <w:szCs w:val="16"/>
                <w:lang w:val="en-US"/>
              </w:rPr>
            </w:pPr>
            <w:r w:rsidRPr="00AC1019">
              <w:rPr>
                <w:rFonts w:cs="Arial"/>
                <w:bCs/>
                <w:color w:val="000000"/>
                <w:sz w:val="16"/>
                <w:szCs w:val="16"/>
              </w:rPr>
              <w:t>54</w:t>
            </w:r>
          </w:p>
        </w:tc>
        <w:tc>
          <w:tcPr>
            <w:tcW w:w="4044" w:type="dxa"/>
            <w:shd w:val="clear" w:color="auto" w:fill="auto"/>
            <w:noWrap/>
          </w:tcPr>
          <w:p w:rsidR="000C7485" w:rsidRPr="00AC1019" w:rsidRDefault="000C7485" w:rsidP="000C7485">
            <w:pPr>
              <w:jc w:val="left"/>
              <w:rPr>
                <w:rFonts w:eastAsia="Times New Roman" w:cs="Arial"/>
                <w:sz w:val="16"/>
                <w:szCs w:val="16"/>
                <w:lang w:eastAsia="id-ID"/>
              </w:rPr>
            </w:pPr>
            <w:r w:rsidRPr="00AC1019">
              <w:rPr>
                <w:rFonts w:eastAsia="Times New Roman" w:cs="Arial"/>
                <w:sz w:val="16"/>
                <w:szCs w:val="16"/>
                <w:lang w:eastAsia="id-ID"/>
              </w:rPr>
              <w:t>Kenya</w:t>
            </w:r>
          </w:p>
        </w:tc>
      </w:tr>
      <w:tr w:rsidR="000C7485" w:rsidRPr="00BD502A" w:rsidTr="002247ED">
        <w:tc>
          <w:tcPr>
            <w:tcW w:w="631" w:type="dxa"/>
            <w:shd w:val="clear" w:color="auto" w:fill="auto"/>
            <w:noWrap/>
          </w:tcPr>
          <w:p w:rsidR="000C7485" w:rsidRPr="00AC1019" w:rsidRDefault="000C7485" w:rsidP="000C7485">
            <w:pPr>
              <w:ind w:hanging="7"/>
              <w:jc w:val="center"/>
              <w:rPr>
                <w:rFonts w:cs="Arial"/>
                <w:bCs/>
                <w:color w:val="000000"/>
                <w:sz w:val="16"/>
                <w:szCs w:val="16"/>
                <w:lang w:val="en-US"/>
              </w:rPr>
            </w:pPr>
            <w:r w:rsidRPr="00AC1019">
              <w:rPr>
                <w:rFonts w:cs="Arial"/>
                <w:bCs/>
                <w:color w:val="000000"/>
                <w:sz w:val="16"/>
                <w:szCs w:val="16"/>
              </w:rPr>
              <w:t>8</w:t>
            </w:r>
          </w:p>
        </w:tc>
        <w:tc>
          <w:tcPr>
            <w:tcW w:w="3891" w:type="dxa"/>
            <w:shd w:val="clear" w:color="auto" w:fill="auto"/>
            <w:noWrap/>
          </w:tcPr>
          <w:p w:rsidR="000C7485" w:rsidRPr="00AC1019" w:rsidRDefault="000C7485" w:rsidP="000C7485">
            <w:pPr>
              <w:jc w:val="left"/>
              <w:rPr>
                <w:rFonts w:eastAsia="Times New Roman" w:cs="Arial"/>
                <w:sz w:val="16"/>
                <w:szCs w:val="16"/>
                <w:lang w:eastAsia="id-ID"/>
              </w:rPr>
            </w:pPr>
            <w:r w:rsidRPr="00AC1019">
              <w:rPr>
                <w:rFonts w:eastAsia="Times New Roman" w:cs="Arial"/>
                <w:sz w:val="16"/>
                <w:szCs w:val="16"/>
                <w:lang w:eastAsia="id-ID"/>
              </w:rPr>
              <w:t>Bangladesh</w:t>
            </w:r>
          </w:p>
        </w:tc>
        <w:tc>
          <w:tcPr>
            <w:tcW w:w="588" w:type="dxa"/>
            <w:shd w:val="clear" w:color="auto" w:fill="auto"/>
            <w:noWrap/>
          </w:tcPr>
          <w:p w:rsidR="000C7485" w:rsidRPr="00AC1019" w:rsidRDefault="000C7485" w:rsidP="000C7485">
            <w:pPr>
              <w:ind w:hanging="7"/>
              <w:jc w:val="center"/>
              <w:rPr>
                <w:rFonts w:cs="Arial"/>
                <w:bCs/>
                <w:color w:val="000000"/>
                <w:sz w:val="16"/>
                <w:szCs w:val="16"/>
                <w:lang w:val="en-US"/>
              </w:rPr>
            </w:pPr>
            <w:r w:rsidRPr="00AC1019">
              <w:rPr>
                <w:rFonts w:cs="Arial"/>
                <w:bCs/>
                <w:color w:val="000000"/>
                <w:sz w:val="16"/>
                <w:szCs w:val="16"/>
              </w:rPr>
              <w:t>55</w:t>
            </w:r>
          </w:p>
        </w:tc>
        <w:tc>
          <w:tcPr>
            <w:tcW w:w="4044" w:type="dxa"/>
            <w:shd w:val="clear" w:color="auto" w:fill="auto"/>
            <w:noWrap/>
          </w:tcPr>
          <w:p w:rsidR="000C7485" w:rsidRPr="00AC1019" w:rsidRDefault="000C7485" w:rsidP="000C7485">
            <w:pPr>
              <w:jc w:val="left"/>
              <w:rPr>
                <w:rFonts w:eastAsia="Times New Roman" w:cs="Arial"/>
                <w:sz w:val="16"/>
                <w:szCs w:val="16"/>
                <w:lang w:eastAsia="id-ID"/>
              </w:rPr>
            </w:pPr>
            <w:r w:rsidRPr="00AC1019">
              <w:rPr>
                <w:rFonts w:eastAsia="Times New Roman" w:cs="Arial"/>
                <w:sz w:val="16"/>
                <w:szCs w:val="16"/>
                <w:lang w:eastAsia="id-ID"/>
              </w:rPr>
              <w:t>Korea, Republic of</w:t>
            </w:r>
          </w:p>
        </w:tc>
      </w:tr>
      <w:tr w:rsidR="000C7485" w:rsidRPr="00BD502A" w:rsidTr="002247ED">
        <w:tc>
          <w:tcPr>
            <w:tcW w:w="631" w:type="dxa"/>
            <w:shd w:val="clear" w:color="auto" w:fill="auto"/>
            <w:noWrap/>
          </w:tcPr>
          <w:p w:rsidR="000C7485" w:rsidRPr="00AC1019" w:rsidRDefault="000C7485" w:rsidP="000C7485">
            <w:pPr>
              <w:ind w:hanging="7"/>
              <w:jc w:val="center"/>
              <w:rPr>
                <w:rFonts w:cs="Arial"/>
                <w:bCs/>
                <w:color w:val="000000"/>
                <w:sz w:val="16"/>
                <w:szCs w:val="16"/>
                <w:lang w:val="en-US"/>
              </w:rPr>
            </w:pPr>
            <w:r w:rsidRPr="00AC1019">
              <w:rPr>
                <w:rFonts w:cs="Arial"/>
                <w:bCs/>
                <w:color w:val="000000"/>
                <w:sz w:val="16"/>
                <w:szCs w:val="16"/>
              </w:rPr>
              <w:t>9</w:t>
            </w:r>
          </w:p>
        </w:tc>
        <w:tc>
          <w:tcPr>
            <w:tcW w:w="3891" w:type="dxa"/>
            <w:shd w:val="clear" w:color="auto" w:fill="auto"/>
            <w:noWrap/>
          </w:tcPr>
          <w:p w:rsidR="000C7485" w:rsidRPr="00AC1019" w:rsidRDefault="000C7485" w:rsidP="000C7485">
            <w:pPr>
              <w:jc w:val="left"/>
              <w:rPr>
                <w:rFonts w:eastAsia="Times New Roman" w:cs="Arial"/>
                <w:sz w:val="16"/>
                <w:szCs w:val="16"/>
                <w:lang w:eastAsia="id-ID"/>
              </w:rPr>
            </w:pPr>
            <w:r w:rsidRPr="00AC1019">
              <w:rPr>
                <w:rFonts w:eastAsia="Times New Roman" w:cs="Arial"/>
                <w:sz w:val="16"/>
                <w:szCs w:val="16"/>
                <w:lang w:eastAsia="id-ID"/>
              </w:rPr>
              <w:t>Barbados</w:t>
            </w:r>
          </w:p>
        </w:tc>
        <w:tc>
          <w:tcPr>
            <w:tcW w:w="588" w:type="dxa"/>
            <w:shd w:val="clear" w:color="auto" w:fill="auto"/>
            <w:noWrap/>
          </w:tcPr>
          <w:p w:rsidR="000C7485" w:rsidRPr="00AC1019" w:rsidRDefault="000C7485" w:rsidP="000C7485">
            <w:pPr>
              <w:ind w:hanging="7"/>
              <w:jc w:val="center"/>
              <w:rPr>
                <w:rFonts w:cs="Arial"/>
                <w:bCs/>
                <w:color w:val="000000"/>
                <w:sz w:val="16"/>
                <w:szCs w:val="16"/>
                <w:lang w:val="en-US"/>
              </w:rPr>
            </w:pPr>
            <w:r w:rsidRPr="00AC1019">
              <w:rPr>
                <w:rFonts w:cs="Arial"/>
                <w:bCs/>
                <w:color w:val="000000"/>
                <w:sz w:val="16"/>
                <w:szCs w:val="16"/>
              </w:rPr>
              <w:t>56</w:t>
            </w:r>
          </w:p>
        </w:tc>
        <w:tc>
          <w:tcPr>
            <w:tcW w:w="4044" w:type="dxa"/>
            <w:shd w:val="clear" w:color="auto" w:fill="auto"/>
            <w:noWrap/>
          </w:tcPr>
          <w:p w:rsidR="000C7485" w:rsidRPr="00AC1019" w:rsidRDefault="000C7485" w:rsidP="000C7485">
            <w:pPr>
              <w:jc w:val="left"/>
              <w:rPr>
                <w:rFonts w:eastAsia="Times New Roman" w:cs="Arial"/>
                <w:sz w:val="16"/>
                <w:szCs w:val="16"/>
                <w:lang w:eastAsia="id-ID"/>
              </w:rPr>
            </w:pPr>
            <w:r w:rsidRPr="00AC1019">
              <w:rPr>
                <w:rFonts w:eastAsia="Times New Roman" w:cs="Arial"/>
                <w:sz w:val="16"/>
                <w:szCs w:val="16"/>
                <w:lang w:eastAsia="id-ID"/>
              </w:rPr>
              <w:t>Kuwait, the State of</w:t>
            </w:r>
          </w:p>
        </w:tc>
      </w:tr>
      <w:tr w:rsidR="000C7485" w:rsidRPr="00BD502A" w:rsidTr="002247ED">
        <w:tc>
          <w:tcPr>
            <w:tcW w:w="631" w:type="dxa"/>
            <w:shd w:val="clear" w:color="auto" w:fill="auto"/>
            <w:noWrap/>
          </w:tcPr>
          <w:p w:rsidR="000C7485" w:rsidRPr="00AC1019" w:rsidRDefault="000C7485" w:rsidP="000C7485">
            <w:pPr>
              <w:ind w:hanging="7"/>
              <w:jc w:val="center"/>
              <w:rPr>
                <w:rFonts w:cs="Arial"/>
                <w:bCs/>
                <w:color w:val="000000"/>
                <w:sz w:val="16"/>
                <w:szCs w:val="16"/>
                <w:lang w:val="en-US"/>
              </w:rPr>
            </w:pPr>
            <w:r w:rsidRPr="00AC1019">
              <w:rPr>
                <w:rFonts w:cs="Arial"/>
                <w:bCs/>
                <w:color w:val="000000"/>
                <w:sz w:val="16"/>
                <w:szCs w:val="16"/>
              </w:rPr>
              <w:t>10</w:t>
            </w:r>
          </w:p>
        </w:tc>
        <w:tc>
          <w:tcPr>
            <w:tcW w:w="3891" w:type="dxa"/>
            <w:shd w:val="clear" w:color="auto" w:fill="auto"/>
            <w:noWrap/>
          </w:tcPr>
          <w:p w:rsidR="000C7485" w:rsidRPr="00AC1019" w:rsidRDefault="000C7485" w:rsidP="000C7485">
            <w:pPr>
              <w:jc w:val="left"/>
              <w:rPr>
                <w:rFonts w:eastAsia="Times New Roman" w:cs="Arial"/>
                <w:sz w:val="16"/>
                <w:szCs w:val="16"/>
                <w:lang w:eastAsia="id-ID"/>
              </w:rPr>
            </w:pPr>
            <w:r w:rsidRPr="00AC1019">
              <w:rPr>
                <w:rFonts w:eastAsia="Times New Roman" w:cs="Arial"/>
                <w:sz w:val="16"/>
                <w:szCs w:val="16"/>
                <w:lang w:eastAsia="id-ID"/>
              </w:rPr>
              <w:t>Belize</w:t>
            </w:r>
          </w:p>
        </w:tc>
        <w:tc>
          <w:tcPr>
            <w:tcW w:w="588" w:type="dxa"/>
            <w:shd w:val="clear" w:color="auto" w:fill="auto"/>
            <w:noWrap/>
          </w:tcPr>
          <w:p w:rsidR="000C7485" w:rsidRPr="00AC1019" w:rsidRDefault="000C7485" w:rsidP="000C7485">
            <w:pPr>
              <w:ind w:hanging="7"/>
              <w:jc w:val="center"/>
              <w:rPr>
                <w:rFonts w:cs="Arial"/>
                <w:bCs/>
                <w:color w:val="000000"/>
                <w:sz w:val="16"/>
                <w:szCs w:val="16"/>
                <w:lang w:val="en-US"/>
              </w:rPr>
            </w:pPr>
            <w:r w:rsidRPr="00AC1019">
              <w:rPr>
                <w:rFonts w:cs="Arial"/>
                <w:bCs/>
                <w:color w:val="000000"/>
                <w:sz w:val="16"/>
                <w:szCs w:val="16"/>
              </w:rPr>
              <w:t>57</w:t>
            </w:r>
          </w:p>
        </w:tc>
        <w:tc>
          <w:tcPr>
            <w:tcW w:w="4044" w:type="dxa"/>
            <w:shd w:val="clear" w:color="auto" w:fill="auto"/>
            <w:noWrap/>
          </w:tcPr>
          <w:p w:rsidR="000C7485" w:rsidRPr="00AC1019" w:rsidRDefault="000C7485" w:rsidP="000C7485">
            <w:pPr>
              <w:jc w:val="left"/>
              <w:rPr>
                <w:rFonts w:eastAsia="Times New Roman" w:cs="Arial"/>
                <w:sz w:val="16"/>
                <w:szCs w:val="16"/>
                <w:lang w:eastAsia="id-ID"/>
              </w:rPr>
            </w:pPr>
            <w:r w:rsidRPr="00AC1019">
              <w:rPr>
                <w:rFonts w:eastAsia="Times New Roman" w:cs="Arial"/>
                <w:sz w:val="16"/>
                <w:szCs w:val="16"/>
                <w:lang w:eastAsia="id-ID"/>
              </w:rPr>
              <w:t>Kyrgyz Republic</w:t>
            </w:r>
          </w:p>
        </w:tc>
      </w:tr>
      <w:tr w:rsidR="000C7485" w:rsidRPr="00BD502A" w:rsidTr="002247ED">
        <w:tc>
          <w:tcPr>
            <w:tcW w:w="631" w:type="dxa"/>
            <w:shd w:val="clear" w:color="auto" w:fill="auto"/>
            <w:noWrap/>
          </w:tcPr>
          <w:p w:rsidR="000C7485" w:rsidRPr="00AC1019" w:rsidRDefault="000C7485" w:rsidP="000C7485">
            <w:pPr>
              <w:ind w:hanging="7"/>
              <w:jc w:val="center"/>
              <w:rPr>
                <w:rFonts w:cs="Arial"/>
                <w:bCs/>
                <w:color w:val="000000"/>
                <w:sz w:val="16"/>
                <w:szCs w:val="16"/>
                <w:lang w:val="en-US"/>
              </w:rPr>
            </w:pPr>
            <w:r w:rsidRPr="00AC1019">
              <w:rPr>
                <w:rFonts w:cs="Arial"/>
                <w:bCs/>
                <w:color w:val="000000"/>
                <w:sz w:val="16"/>
                <w:szCs w:val="16"/>
              </w:rPr>
              <w:t>11</w:t>
            </w:r>
          </w:p>
        </w:tc>
        <w:tc>
          <w:tcPr>
            <w:tcW w:w="3891" w:type="dxa"/>
            <w:shd w:val="clear" w:color="auto" w:fill="auto"/>
            <w:noWrap/>
          </w:tcPr>
          <w:p w:rsidR="000C7485" w:rsidRPr="00AC1019" w:rsidRDefault="000C7485" w:rsidP="000C7485">
            <w:pPr>
              <w:jc w:val="left"/>
              <w:rPr>
                <w:rFonts w:eastAsia="Times New Roman" w:cs="Arial"/>
                <w:sz w:val="16"/>
                <w:szCs w:val="16"/>
                <w:lang w:eastAsia="id-ID"/>
              </w:rPr>
            </w:pPr>
            <w:r w:rsidRPr="00AC1019">
              <w:rPr>
                <w:rFonts w:eastAsia="Times New Roman" w:cs="Arial"/>
                <w:sz w:val="16"/>
                <w:szCs w:val="16"/>
                <w:lang w:eastAsia="id-ID"/>
              </w:rPr>
              <w:t>Benin</w:t>
            </w:r>
          </w:p>
        </w:tc>
        <w:tc>
          <w:tcPr>
            <w:tcW w:w="588" w:type="dxa"/>
            <w:shd w:val="clear" w:color="auto" w:fill="auto"/>
            <w:noWrap/>
          </w:tcPr>
          <w:p w:rsidR="000C7485" w:rsidRPr="00AC1019" w:rsidRDefault="000C7485" w:rsidP="000C7485">
            <w:pPr>
              <w:ind w:hanging="7"/>
              <w:jc w:val="center"/>
              <w:rPr>
                <w:rFonts w:cs="Arial"/>
                <w:bCs/>
                <w:color w:val="000000"/>
                <w:sz w:val="16"/>
                <w:szCs w:val="16"/>
                <w:lang w:val="en-US"/>
              </w:rPr>
            </w:pPr>
            <w:r w:rsidRPr="00AC1019">
              <w:rPr>
                <w:rFonts w:cs="Arial"/>
                <w:bCs/>
                <w:color w:val="000000"/>
                <w:sz w:val="16"/>
                <w:szCs w:val="16"/>
              </w:rPr>
              <w:t>58</w:t>
            </w:r>
          </w:p>
        </w:tc>
        <w:tc>
          <w:tcPr>
            <w:tcW w:w="4044" w:type="dxa"/>
            <w:shd w:val="clear" w:color="auto" w:fill="auto"/>
            <w:noWrap/>
          </w:tcPr>
          <w:p w:rsidR="000C7485" w:rsidRPr="00AC1019" w:rsidRDefault="000C7485" w:rsidP="000C7485">
            <w:pPr>
              <w:jc w:val="left"/>
              <w:rPr>
                <w:rFonts w:eastAsia="Times New Roman" w:cs="Arial"/>
                <w:sz w:val="16"/>
                <w:szCs w:val="16"/>
                <w:lang w:eastAsia="id-ID"/>
              </w:rPr>
            </w:pPr>
            <w:r w:rsidRPr="00AC1019">
              <w:rPr>
                <w:rFonts w:eastAsia="Times New Roman" w:cs="Arial"/>
                <w:sz w:val="16"/>
                <w:szCs w:val="16"/>
                <w:lang w:eastAsia="id-ID"/>
              </w:rPr>
              <w:t>Lao People's Democratic Republic</w:t>
            </w:r>
          </w:p>
        </w:tc>
      </w:tr>
      <w:tr w:rsidR="000C7485" w:rsidRPr="00BD502A" w:rsidTr="002247ED">
        <w:tc>
          <w:tcPr>
            <w:tcW w:w="631" w:type="dxa"/>
            <w:shd w:val="clear" w:color="auto" w:fill="auto"/>
            <w:noWrap/>
          </w:tcPr>
          <w:p w:rsidR="000C7485" w:rsidRPr="00AC1019" w:rsidRDefault="000C7485" w:rsidP="000C7485">
            <w:pPr>
              <w:ind w:hanging="7"/>
              <w:jc w:val="center"/>
              <w:rPr>
                <w:rFonts w:cs="Arial"/>
                <w:bCs/>
                <w:color w:val="000000"/>
                <w:sz w:val="16"/>
                <w:szCs w:val="16"/>
                <w:lang w:val="en-US"/>
              </w:rPr>
            </w:pPr>
            <w:r w:rsidRPr="00AC1019">
              <w:rPr>
                <w:rFonts w:cs="Arial"/>
                <w:bCs/>
                <w:color w:val="000000"/>
                <w:sz w:val="16"/>
                <w:szCs w:val="16"/>
              </w:rPr>
              <w:t>12</w:t>
            </w:r>
          </w:p>
        </w:tc>
        <w:tc>
          <w:tcPr>
            <w:tcW w:w="3891" w:type="dxa"/>
            <w:shd w:val="clear" w:color="auto" w:fill="auto"/>
            <w:noWrap/>
          </w:tcPr>
          <w:p w:rsidR="000C7485" w:rsidRPr="00AC1019" w:rsidRDefault="000C7485" w:rsidP="000C7485">
            <w:pPr>
              <w:jc w:val="left"/>
              <w:rPr>
                <w:rFonts w:eastAsia="Times New Roman" w:cs="Arial"/>
                <w:sz w:val="16"/>
                <w:szCs w:val="16"/>
                <w:lang w:eastAsia="id-ID"/>
              </w:rPr>
            </w:pPr>
            <w:r w:rsidRPr="00AC1019">
              <w:rPr>
                <w:rFonts w:eastAsia="Times New Roman" w:cs="Arial"/>
                <w:sz w:val="16"/>
                <w:szCs w:val="16"/>
                <w:lang w:eastAsia="id-ID"/>
              </w:rPr>
              <w:t xml:space="preserve">Bolivia, </w:t>
            </w:r>
            <w:proofErr w:type="spellStart"/>
            <w:r w:rsidRPr="00AC1019">
              <w:rPr>
                <w:rFonts w:eastAsia="Times New Roman" w:cs="Arial"/>
                <w:sz w:val="16"/>
                <w:szCs w:val="16"/>
                <w:lang w:eastAsia="id-ID"/>
              </w:rPr>
              <w:t>Plurinational</w:t>
            </w:r>
            <w:proofErr w:type="spellEnd"/>
            <w:r w:rsidRPr="00AC1019">
              <w:rPr>
                <w:rFonts w:eastAsia="Times New Roman" w:cs="Arial"/>
                <w:sz w:val="16"/>
                <w:szCs w:val="16"/>
                <w:lang w:eastAsia="id-ID"/>
              </w:rPr>
              <w:t xml:space="preserve"> State of</w:t>
            </w:r>
          </w:p>
        </w:tc>
        <w:tc>
          <w:tcPr>
            <w:tcW w:w="588" w:type="dxa"/>
            <w:shd w:val="clear" w:color="auto" w:fill="auto"/>
            <w:noWrap/>
          </w:tcPr>
          <w:p w:rsidR="000C7485" w:rsidRPr="00AC1019" w:rsidRDefault="000C7485" w:rsidP="000C7485">
            <w:pPr>
              <w:ind w:hanging="7"/>
              <w:jc w:val="center"/>
              <w:rPr>
                <w:rFonts w:cs="Arial"/>
                <w:bCs/>
                <w:color w:val="000000"/>
                <w:sz w:val="16"/>
                <w:szCs w:val="16"/>
                <w:lang w:val="en-US"/>
              </w:rPr>
            </w:pPr>
            <w:r w:rsidRPr="00AC1019">
              <w:rPr>
                <w:rFonts w:cs="Arial"/>
                <w:bCs/>
                <w:color w:val="000000"/>
                <w:sz w:val="16"/>
                <w:szCs w:val="16"/>
              </w:rPr>
              <w:t>59</w:t>
            </w:r>
          </w:p>
        </w:tc>
        <w:tc>
          <w:tcPr>
            <w:tcW w:w="4044" w:type="dxa"/>
            <w:shd w:val="clear" w:color="auto" w:fill="auto"/>
            <w:noWrap/>
          </w:tcPr>
          <w:p w:rsidR="000C7485" w:rsidRPr="00AC1019" w:rsidRDefault="000C7485" w:rsidP="000C7485">
            <w:pPr>
              <w:jc w:val="left"/>
              <w:rPr>
                <w:rFonts w:eastAsia="Times New Roman" w:cs="Arial"/>
                <w:sz w:val="16"/>
                <w:szCs w:val="16"/>
                <w:lang w:eastAsia="id-ID"/>
              </w:rPr>
            </w:pPr>
            <w:r w:rsidRPr="00AC1019">
              <w:rPr>
                <w:rFonts w:eastAsia="Times New Roman" w:cs="Arial"/>
                <w:sz w:val="16"/>
                <w:szCs w:val="16"/>
                <w:lang w:eastAsia="id-ID"/>
              </w:rPr>
              <w:t>Lesotho</w:t>
            </w:r>
          </w:p>
        </w:tc>
      </w:tr>
      <w:tr w:rsidR="000C7485" w:rsidRPr="00BD502A" w:rsidTr="002247ED">
        <w:tc>
          <w:tcPr>
            <w:tcW w:w="631" w:type="dxa"/>
            <w:shd w:val="clear" w:color="auto" w:fill="auto"/>
            <w:noWrap/>
          </w:tcPr>
          <w:p w:rsidR="000C7485" w:rsidRPr="00AC1019" w:rsidRDefault="000C7485" w:rsidP="000C7485">
            <w:pPr>
              <w:ind w:hanging="7"/>
              <w:jc w:val="center"/>
              <w:rPr>
                <w:rFonts w:cs="Arial"/>
                <w:bCs/>
                <w:color w:val="000000"/>
                <w:sz w:val="16"/>
                <w:szCs w:val="16"/>
                <w:lang w:val="en-US"/>
              </w:rPr>
            </w:pPr>
            <w:r w:rsidRPr="00AC1019">
              <w:rPr>
                <w:rFonts w:cs="Arial"/>
                <w:bCs/>
                <w:color w:val="000000"/>
                <w:sz w:val="16"/>
                <w:szCs w:val="16"/>
              </w:rPr>
              <w:t>13</w:t>
            </w:r>
          </w:p>
        </w:tc>
        <w:tc>
          <w:tcPr>
            <w:tcW w:w="3891" w:type="dxa"/>
            <w:shd w:val="clear" w:color="auto" w:fill="auto"/>
            <w:noWrap/>
          </w:tcPr>
          <w:p w:rsidR="000C7485" w:rsidRPr="00AC1019" w:rsidRDefault="000C7485" w:rsidP="000C7485">
            <w:pPr>
              <w:jc w:val="left"/>
              <w:rPr>
                <w:rFonts w:eastAsia="Times New Roman" w:cs="Arial"/>
                <w:sz w:val="16"/>
                <w:szCs w:val="16"/>
                <w:lang w:eastAsia="id-ID"/>
              </w:rPr>
            </w:pPr>
            <w:r w:rsidRPr="00AC1019">
              <w:rPr>
                <w:rFonts w:eastAsia="Times New Roman" w:cs="Arial"/>
                <w:sz w:val="16"/>
                <w:szCs w:val="16"/>
                <w:lang w:eastAsia="id-ID"/>
              </w:rPr>
              <w:t>Botswana</w:t>
            </w:r>
          </w:p>
        </w:tc>
        <w:tc>
          <w:tcPr>
            <w:tcW w:w="588" w:type="dxa"/>
            <w:shd w:val="clear" w:color="auto" w:fill="auto"/>
            <w:noWrap/>
          </w:tcPr>
          <w:p w:rsidR="000C7485" w:rsidRPr="00AC1019" w:rsidRDefault="000C7485" w:rsidP="000C7485">
            <w:pPr>
              <w:ind w:hanging="7"/>
              <w:jc w:val="center"/>
              <w:rPr>
                <w:rFonts w:cs="Arial"/>
                <w:bCs/>
                <w:color w:val="000000"/>
                <w:sz w:val="16"/>
                <w:szCs w:val="16"/>
                <w:lang w:val="en-US"/>
              </w:rPr>
            </w:pPr>
            <w:r w:rsidRPr="00AC1019">
              <w:rPr>
                <w:rFonts w:cs="Arial"/>
                <w:bCs/>
                <w:color w:val="000000"/>
                <w:sz w:val="16"/>
                <w:szCs w:val="16"/>
              </w:rPr>
              <w:t>60</w:t>
            </w:r>
          </w:p>
        </w:tc>
        <w:tc>
          <w:tcPr>
            <w:tcW w:w="4044" w:type="dxa"/>
            <w:shd w:val="clear" w:color="auto" w:fill="auto"/>
            <w:noWrap/>
          </w:tcPr>
          <w:p w:rsidR="000C7485" w:rsidRPr="00AC1019" w:rsidRDefault="000C7485" w:rsidP="000C7485">
            <w:pPr>
              <w:jc w:val="left"/>
              <w:rPr>
                <w:rFonts w:eastAsia="Times New Roman" w:cs="Arial"/>
                <w:sz w:val="16"/>
                <w:szCs w:val="16"/>
                <w:lang w:eastAsia="id-ID"/>
              </w:rPr>
            </w:pPr>
            <w:r w:rsidRPr="00AC1019">
              <w:rPr>
                <w:rFonts w:eastAsia="Times New Roman" w:cs="Arial"/>
                <w:sz w:val="16"/>
                <w:szCs w:val="16"/>
                <w:lang w:eastAsia="id-ID"/>
              </w:rPr>
              <w:t>Liberia</w:t>
            </w:r>
          </w:p>
        </w:tc>
      </w:tr>
      <w:tr w:rsidR="000C7485" w:rsidRPr="00BD502A" w:rsidTr="002247ED">
        <w:tc>
          <w:tcPr>
            <w:tcW w:w="631" w:type="dxa"/>
            <w:shd w:val="clear" w:color="auto" w:fill="auto"/>
            <w:noWrap/>
          </w:tcPr>
          <w:p w:rsidR="000C7485" w:rsidRPr="00AC1019" w:rsidRDefault="000C7485" w:rsidP="000C7485">
            <w:pPr>
              <w:ind w:hanging="7"/>
              <w:jc w:val="center"/>
              <w:rPr>
                <w:rFonts w:cs="Arial"/>
                <w:bCs/>
                <w:color w:val="000000"/>
                <w:sz w:val="16"/>
                <w:szCs w:val="16"/>
                <w:lang w:val="en-US"/>
              </w:rPr>
            </w:pPr>
            <w:r w:rsidRPr="00AC1019">
              <w:rPr>
                <w:rFonts w:cs="Arial"/>
                <w:bCs/>
                <w:color w:val="000000"/>
                <w:sz w:val="16"/>
                <w:szCs w:val="16"/>
              </w:rPr>
              <w:t>14</w:t>
            </w:r>
          </w:p>
        </w:tc>
        <w:tc>
          <w:tcPr>
            <w:tcW w:w="3891" w:type="dxa"/>
            <w:shd w:val="clear" w:color="auto" w:fill="auto"/>
            <w:noWrap/>
          </w:tcPr>
          <w:p w:rsidR="000C7485" w:rsidRPr="00AC1019" w:rsidRDefault="000C7485" w:rsidP="000C7485">
            <w:pPr>
              <w:jc w:val="left"/>
              <w:rPr>
                <w:rFonts w:eastAsia="Times New Roman" w:cs="Arial"/>
                <w:sz w:val="16"/>
                <w:szCs w:val="16"/>
                <w:lang w:eastAsia="id-ID"/>
              </w:rPr>
            </w:pPr>
            <w:r w:rsidRPr="00AC1019">
              <w:rPr>
                <w:rFonts w:eastAsia="Times New Roman" w:cs="Arial"/>
                <w:sz w:val="16"/>
                <w:szCs w:val="16"/>
                <w:lang w:eastAsia="id-ID"/>
              </w:rPr>
              <w:t>Brazil</w:t>
            </w:r>
          </w:p>
        </w:tc>
        <w:tc>
          <w:tcPr>
            <w:tcW w:w="588" w:type="dxa"/>
            <w:shd w:val="clear" w:color="auto" w:fill="auto"/>
            <w:noWrap/>
          </w:tcPr>
          <w:p w:rsidR="000C7485" w:rsidRPr="00AC1019" w:rsidRDefault="000C7485" w:rsidP="000C7485">
            <w:pPr>
              <w:ind w:hanging="7"/>
              <w:jc w:val="center"/>
              <w:rPr>
                <w:rFonts w:cs="Arial"/>
                <w:bCs/>
                <w:color w:val="000000"/>
                <w:sz w:val="16"/>
                <w:szCs w:val="16"/>
                <w:lang w:val="en-US"/>
              </w:rPr>
            </w:pPr>
            <w:r w:rsidRPr="00AC1019">
              <w:rPr>
                <w:rFonts w:cs="Arial"/>
                <w:bCs/>
                <w:color w:val="000000"/>
                <w:sz w:val="16"/>
                <w:szCs w:val="16"/>
              </w:rPr>
              <w:t>61</w:t>
            </w:r>
          </w:p>
        </w:tc>
        <w:tc>
          <w:tcPr>
            <w:tcW w:w="4044" w:type="dxa"/>
            <w:shd w:val="clear" w:color="auto" w:fill="auto"/>
            <w:noWrap/>
          </w:tcPr>
          <w:p w:rsidR="000C7485" w:rsidRPr="00AC1019" w:rsidRDefault="000C7485" w:rsidP="000C7485">
            <w:pPr>
              <w:jc w:val="left"/>
              <w:rPr>
                <w:rFonts w:eastAsia="Times New Roman" w:cs="Arial"/>
                <w:sz w:val="16"/>
                <w:szCs w:val="16"/>
                <w:lang w:eastAsia="id-ID"/>
              </w:rPr>
            </w:pPr>
            <w:r w:rsidRPr="00AC1019">
              <w:rPr>
                <w:rFonts w:eastAsia="Times New Roman" w:cs="Arial"/>
                <w:sz w:val="16"/>
                <w:szCs w:val="16"/>
                <w:lang w:eastAsia="id-ID"/>
              </w:rPr>
              <w:t>Liechtenstein</w:t>
            </w:r>
          </w:p>
        </w:tc>
      </w:tr>
      <w:tr w:rsidR="000C7485" w:rsidRPr="00BD502A" w:rsidTr="002247ED">
        <w:tc>
          <w:tcPr>
            <w:tcW w:w="631" w:type="dxa"/>
            <w:shd w:val="clear" w:color="auto" w:fill="auto"/>
            <w:noWrap/>
          </w:tcPr>
          <w:p w:rsidR="000C7485" w:rsidRPr="00AC1019" w:rsidRDefault="000C7485" w:rsidP="000C7485">
            <w:pPr>
              <w:ind w:hanging="7"/>
              <w:jc w:val="center"/>
              <w:rPr>
                <w:rFonts w:cs="Arial"/>
                <w:bCs/>
                <w:color w:val="000000"/>
                <w:sz w:val="16"/>
                <w:szCs w:val="16"/>
                <w:lang w:val="en-US"/>
              </w:rPr>
            </w:pPr>
            <w:r w:rsidRPr="00AC1019">
              <w:rPr>
                <w:rFonts w:cs="Arial"/>
                <w:bCs/>
                <w:color w:val="000000"/>
                <w:sz w:val="16"/>
                <w:szCs w:val="16"/>
              </w:rPr>
              <w:t>15</w:t>
            </w:r>
          </w:p>
        </w:tc>
        <w:tc>
          <w:tcPr>
            <w:tcW w:w="3891" w:type="dxa"/>
            <w:shd w:val="clear" w:color="auto" w:fill="auto"/>
            <w:noWrap/>
          </w:tcPr>
          <w:p w:rsidR="000C7485" w:rsidRPr="00AC1019" w:rsidRDefault="000C7485" w:rsidP="000C7485">
            <w:pPr>
              <w:jc w:val="left"/>
              <w:rPr>
                <w:rFonts w:eastAsia="Times New Roman" w:cs="Arial"/>
                <w:sz w:val="16"/>
                <w:szCs w:val="16"/>
                <w:lang w:eastAsia="id-ID"/>
              </w:rPr>
            </w:pPr>
            <w:r w:rsidRPr="00AC1019">
              <w:rPr>
                <w:rFonts w:eastAsia="Times New Roman" w:cs="Arial"/>
                <w:sz w:val="16"/>
                <w:szCs w:val="16"/>
                <w:lang w:eastAsia="id-ID"/>
              </w:rPr>
              <w:t>Brunei Darussalam</w:t>
            </w:r>
          </w:p>
        </w:tc>
        <w:tc>
          <w:tcPr>
            <w:tcW w:w="588" w:type="dxa"/>
            <w:shd w:val="clear" w:color="auto" w:fill="auto"/>
            <w:noWrap/>
          </w:tcPr>
          <w:p w:rsidR="000C7485" w:rsidRPr="00AC1019" w:rsidRDefault="000C7485" w:rsidP="000C7485">
            <w:pPr>
              <w:ind w:hanging="7"/>
              <w:jc w:val="center"/>
              <w:rPr>
                <w:rFonts w:cs="Arial"/>
                <w:bCs/>
                <w:color w:val="000000"/>
                <w:sz w:val="16"/>
                <w:szCs w:val="16"/>
                <w:lang w:val="en-US"/>
              </w:rPr>
            </w:pPr>
            <w:r w:rsidRPr="00AC1019">
              <w:rPr>
                <w:rFonts w:cs="Arial"/>
                <w:bCs/>
                <w:color w:val="000000"/>
                <w:sz w:val="16"/>
                <w:szCs w:val="16"/>
              </w:rPr>
              <w:t>62</w:t>
            </w:r>
          </w:p>
        </w:tc>
        <w:tc>
          <w:tcPr>
            <w:tcW w:w="4044" w:type="dxa"/>
            <w:shd w:val="clear" w:color="auto" w:fill="auto"/>
            <w:noWrap/>
          </w:tcPr>
          <w:p w:rsidR="000C7485" w:rsidRPr="00AC1019" w:rsidRDefault="000C7485" w:rsidP="000C7485">
            <w:pPr>
              <w:jc w:val="left"/>
              <w:rPr>
                <w:rFonts w:eastAsia="Times New Roman" w:cs="Arial"/>
                <w:sz w:val="16"/>
                <w:szCs w:val="16"/>
                <w:lang w:eastAsia="id-ID"/>
              </w:rPr>
            </w:pPr>
            <w:r w:rsidRPr="00AC1019">
              <w:rPr>
                <w:rFonts w:eastAsia="Times New Roman" w:cs="Arial"/>
                <w:sz w:val="16"/>
                <w:szCs w:val="16"/>
                <w:lang w:eastAsia="id-ID"/>
              </w:rPr>
              <w:t>Macao, China</w:t>
            </w:r>
          </w:p>
        </w:tc>
      </w:tr>
      <w:tr w:rsidR="000C7485" w:rsidRPr="00BD502A" w:rsidTr="002247ED">
        <w:tc>
          <w:tcPr>
            <w:tcW w:w="631" w:type="dxa"/>
            <w:shd w:val="clear" w:color="auto" w:fill="auto"/>
            <w:noWrap/>
          </w:tcPr>
          <w:p w:rsidR="000C7485" w:rsidRPr="00AC1019" w:rsidRDefault="000C7485" w:rsidP="000C7485">
            <w:pPr>
              <w:ind w:hanging="7"/>
              <w:jc w:val="center"/>
              <w:rPr>
                <w:rFonts w:cs="Arial"/>
                <w:bCs/>
                <w:color w:val="000000"/>
                <w:sz w:val="16"/>
                <w:szCs w:val="16"/>
                <w:lang w:val="en-US"/>
              </w:rPr>
            </w:pPr>
            <w:r w:rsidRPr="00AC1019">
              <w:rPr>
                <w:rFonts w:cs="Arial"/>
                <w:bCs/>
                <w:color w:val="000000"/>
                <w:sz w:val="16"/>
                <w:szCs w:val="16"/>
              </w:rPr>
              <w:t>16</w:t>
            </w:r>
          </w:p>
        </w:tc>
        <w:tc>
          <w:tcPr>
            <w:tcW w:w="3891" w:type="dxa"/>
            <w:shd w:val="clear" w:color="auto" w:fill="auto"/>
            <w:noWrap/>
          </w:tcPr>
          <w:p w:rsidR="000C7485" w:rsidRPr="00AC1019" w:rsidRDefault="000C7485" w:rsidP="000C7485">
            <w:pPr>
              <w:jc w:val="left"/>
              <w:rPr>
                <w:rFonts w:eastAsia="Times New Roman" w:cs="Arial"/>
                <w:sz w:val="16"/>
                <w:szCs w:val="16"/>
                <w:lang w:eastAsia="id-ID"/>
              </w:rPr>
            </w:pPr>
            <w:r w:rsidRPr="00AC1019">
              <w:rPr>
                <w:rFonts w:eastAsia="Times New Roman" w:cs="Arial"/>
                <w:sz w:val="16"/>
                <w:szCs w:val="16"/>
                <w:lang w:eastAsia="id-ID"/>
              </w:rPr>
              <w:t>Burkina Faso</w:t>
            </w:r>
          </w:p>
        </w:tc>
        <w:tc>
          <w:tcPr>
            <w:tcW w:w="588" w:type="dxa"/>
            <w:shd w:val="clear" w:color="auto" w:fill="auto"/>
            <w:noWrap/>
          </w:tcPr>
          <w:p w:rsidR="000C7485" w:rsidRPr="00AC1019" w:rsidRDefault="000C7485" w:rsidP="000C7485">
            <w:pPr>
              <w:ind w:hanging="7"/>
              <w:jc w:val="center"/>
              <w:rPr>
                <w:rFonts w:cs="Arial"/>
                <w:bCs/>
                <w:color w:val="000000"/>
                <w:sz w:val="16"/>
                <w:szCs w:val="16"/>
                <w:lang w:val="en-US"/>
              </w:rPr>
            </w:pPr>
            <w:r w:rsidRPr="00AC1019">
              <w:rPr>
                <w:rFonts w:cs="Arial"/>
                <w:bCs/>
                <w:color w:val="000000"/>
                <w:sz w:val="16"/>
                <w:szCs w:val="16"/>
              </w:rPr>
              <w:t>63</w:t>
            </w:r>
          </w:p>
        </w:tc>
        <w:tc>
          <w:tcPr>
            <w:tcW w:w="4044" w:type="dxa"/>
            <w:shd w:val="clear" w:color="auto" w:fill="auto"/>
            <w:noWrap/>
          </w:tcPr>
          <w:p w:rsidR="000C7485" w:rsidRPr="00AC1019" w:rsidRDefault="000C7485" w:rsidP="000C7485">
            <w:pPr>
              <w:jc w:val="left"/>
              <w:rPr>
                <w:rFonts w:eastAsia="Times New Roman" w:cs="Arial"/>
                <w:sz w:val="16"/>
                <w:szCs w:val="16"/>
                <w:lang w:eastAsia="id-ID"/>
              </w:rPr>
            </w:pPr>
            <w:r w:rsidRPr="00AC1019">
              <w:rPr>
                <w:rFonts w:eastAsia="Times New Roman" w:cs="Arial"/>
                <w:sz w:val="16"/>
                <w:szCs w:val="16"/>
                <w:lang w:eastAsia="id-ID"/>
              </w:rPr>
              <w:t>Madagascar</w:t>
            </w:r>
          </w:p>
        </w:tc>
      </w:tr>
      <w:tr w:rsidR="000C7485" w:rsidRPr="00BD502A" w:rsidTr="002247ED">
        <w:tc>
          <w:tcPr>
            <w:tcW w:w="631" w:type="dxa"/>
            <w:shd w:val="clear" w:color="auto" w:fill="auto"/>
            <w:noWrap/>
          </w:tcPr>
          <w:p w:rsidR="000C7485" w:rsidRPr="00AC1019" w:rsidRDefault="000C7485" w:rsidP="000C7485">
            <w:pPr>
              <w:ind w:hanging="7"/>
              <w:jc w:val="center"/>
              <w:rPr>
                <w:rFonts w:cs="Arial"/>
                <w:bCs/>
                <w:color w:val="000000"/>
                <w:sz w:val="16"/>
                <w:szCs w:val="16"/>
                <w:lang w:val="en-US"/>
              </w:rPr>
            </w:pPr>
            <w:r w:rsidRPr="00AC1019">
              <w:rPr>
                <w:rFonts w:cs="Arial"/>
                <w:bCs/>
                <w:color w:val="000000"/>
                <w:sz w:val="16"/>
                <w:szCs w:val="16"/>
              </w:rPr>
              <w:t>17</w:t>
            </w:r>
          </w:p>
        </w:tc>
        <w:tc>
          <w:tcPr>
            <w:tcW w:w="3891" w:type="dxa"/>
            <w:shd w:val="clear" w:color="auto" w:fill="auto"/>
            <w:noWrap/>
          </w:tcPr>
          <w:p w:rsidR="000C7485" w:rsidRPr="00AC1019" w:rsidRDefault="000C7485" w:rsidP="000C7485">
            <w:pPr>
              <w:jc w:val="left"/>
              <w:rPr>
                <w:rFonts w:eastAsia="Times New Roman" w:cs="Arial"/>
                <w:sz w:val="16"/>
                <w:szCs w:val="16"/>
                <w:lang w:eastAsia="id-ID"/>
              </w:rPr>
            </w:pPr>
            <w:r w:rsidRPr="00AC1019">
              <w:rPr>
                <w:rFonts w:eastAsia="Times New Roman" w:cs="Arial"/>
                <w:sz w:val="16"/>
                <w:szCs w:val="16"/>
                <w:lang w:eastAsia="id-ID"/>
              </w:rPr>
              <w:t>Burundi</w:t>
            </w:r>
          </w:p>
        </w:tc>
        <w:tc>
          <w:tcPr>
            <w:tcW w:w="588" w:type="dxa"/>
            <w:shd w:val="clear" w:color="auto" w:fill="auto"/>
            <w:noWrap/>
          </w:tcPr>
          <w:p w:rsidR="000C7485" w:rsidRPr="00AC1019" w:rsidRDefault="000C7485" w:rsidP="000C7485">
            <w:pPr>
              <w:ind w:hanging="7"/>
              <w:jc w:val="center"/>
              <w:rPr>
                <w:rFonts w:cs="Arial"/>
                <w:bCs/>
                <w:color w:val="000000"/>
                <w:sz w:val="16"/>
                <w:szCs w:val="16"/>
                <w:lang w:val="en-US"/>
              </w:rPr>
            </w:pPr>
            <w:r w:rsidRPr="00AC1019">
              <w:rPr>
                <w:rFonts w:cs="Arial"/>
                <w:bCs/>
                <w:color w:val="000000"/>
                <w:sz w:val="16"/>
                <w:szCs w:val="16"/>
              </w:rPr>
              <w:t>64</w:t>
            </w:r>
          </w:p>
        </w:tc>
        <w:tc>
          <w:tcPr>
            <w:tcW w:w="4044" w:type="dxa"/>
            <w:shd w:val="clear" w:color="auto" w:fill="auto"/>
            <w:noWrap/>
          </w:tcPr>
          <w:p w:rsidR="000C7485" w:rsidRPr="00AC1019" w:rsidRDefault="000C7485" w:rsidP="000C7485">
            <w:pPr>
              <w:rPr>
                <w:rFonts w:eastAsia="Times New Roman" w:cs="Arial"/>
                <w:sz w:val="16"/>
                <w:szCs w:val="16"/>
                <w:lang w:eastAsia="id-ID"/>
              </w:rPr>
            </w:pPr>
            <w:r w:rsidRPr="00AC1019">
              <w:rPr>
                <w:rFonts w:eastAsia="Times New Roman" w:cs="Arial"/>
                <w:sz w:val="16"/>
                <w:szCs w:val="16"/>
                <w:lang w:eastAsia="id-ID"/>
              </w:rPr>
              <w:t xml:space="preserve">Malawi </w:t>
            </w:r>
          </w:p>
        </w:tc>
      </w:tr>
      <w:tr w:rsidR="000C7485" w:rsidRPr="00BD502A" w:rsidTr="002247ED">
        <w:tc>
          <w:tcPr>
            <w:tcW w:w="631" w:type="dxa"/>
            <w:shd w:val="clear" w:color="auto" w:fill="auto"/>
            <w:noWrap/>
          </w:tcPr>
          <w:p w:rsidR="000C7485" w:rsidRPr="00AC1019" w:rsidRDefault="000C7485" w:rsidP="000C7485">
            <w:pPr>
              <w:ind w:hanging="7"/>
              <w:jc w:val="center"/>
              <w:rPr>
                <w:rFonts w:cs="Arial"/>
                <w:bCs/>
                <w:color w:val="000000"/>
                <w:sz w:val="16"/>
                <w:szCs w:val="16"/>
                <w:lang w:val="en-US"/>
              </w:rPr>
            </w:pPr>
            <w:r w:rsidRPr="00AC1019">
              <w:rPr>
                <w:rFonts w:cs="Arial"/>
                <w:bCs/>
                <w:color w:val="000000"/>
                <w:sz w:val="16"/>
                <w:szCs w:val="16"/>
              </w:rPr>
              <w:t>18</w:t>
            </w:r>
          </w:p>
        </w:tc>
        <w:tc>
          <w:tcPr>
            <w:tcW w:w="3891" w:type="dxa"/>
            <w:shd w:val="clear" w:color="auto" w:fill="auto"/>
            <w:noWrap/>
          </w:tcPr>
          <w:p w:rsidR="000C7485" w:rsidRPr="00AC1019" w:rsidRDefault="000C7485" w:rsidP="000C7485">
            <w:pPr>
              <w:jc w:val="left"/>
              <w:rPr>
                <w:rFonts w:eastAsia="Times New Roman" w:cs="Arial"/>
                <w:sz w:val="16"/>
                <w:szCs w:val="16"/>
                <w:lang w:eastAsia="id-ID"/>
              </w:rPr>
            </w:pPr>
            <w:r w:rsidRPr="00AC1019">
              <w:rPr>
                <w:rFonts w:eastAsia="Times New Roman" w:cs="Arial"/>
                <w:sz w:val="16"/>
                <w:szCs w:val="16"/>
                <w:lang w:eastAsia="id-ID"/>
              </w:rPr>
              <w:t>Cabo Verde</w:t>
            </w:r>
          </w:p>
        </w:tc>
        <w:tc>
          <w:tcPr>
            <w:tcW w:w="588" w:type="dxa"/>
            <w:shd w:val="clear" w:color="auto" w:fill="auto"/>
            <w:noWrap/>
          </w:tcPr>
          <w:p w:rsidR="000C7485" w:rsidRPr="00AC1019" w:rsidRDefault="000C7485" w:rsidP="000C7485">
            <w:pPr>
              <w:ind w:hanging="7"/>
              <w:jc w:val="center"/>
              <w:rPr>
                <w:rFonts w:cs="Arial"/>
                <w:bCs/>
                <w:color w:val="000000"/>
                <w:sz w:val="16"/>
                <w:szCs w:val="16"/>
                <w:lang w:val="en-US"/>
              </w:rPr>
            </w:pPr>
            <w:r w:rsidRPr="00AC1019">
              <w:rPr>
                <w:rFonts w:cs="Arial"/>
                <w:bCs/>
                <w:color w:val="000000"/>
                <w:sz w:val="16"/>
                <w:szCs w:val="16"/>
              </w:rPr>
              <w:t>65</w:t>
            </w:r>
          </w:p>
        </w:tc>
        <w:tc>
          <w:tcPr>
            <w:tcW w:w="4044" w:type="dxa"/>
            <w:shd w:val="clear" w:color="auto" w:fill="auto"/>
            <w:noWrap/>
          </w:tcPr>
          <w:p w:rsidR="000C7485" w:rsidRPr="00AC1019" w:rsidRDefault="000C7485" w:rsidP="000C7485">
            <w:pPr>
              <w:rPr>
                <w:rFonts w:eastAsia="Times New Roman" w:cs="Arial"/>
                <w:sz w:val="16"/>
                <w:szCs w:val="16"/>
                <w:lang w:eastAsia="id-ID"/>
              </w:rPr>
            </w:pPr>
            <w:r w:rsidRPr="00AC1019">
              <w:rPr>
                <w:rFonts w:eastAsia="Times New Roman" w:cs="Arial"/>
                <w:sz w:val="16"/>
                <w:szCs w:val="16"/>
                <w:lang w:eastAsia="id-ID"/>
              </w:rPr>
              <w:t xml:space="preserve">Malaysia </w:t>
            </w:r>
          </w:p>
        </w:tc>
      </w:tr>
      <w:tr w:rsidR="000C7485" w:rsidRPr="00BD502A" w:rsidTr="002247ED">
        <w:tc>
          <w:tcPr>
            <w:tcW w:w="631" w:type="dxa"/>
            <w:shd w:val="clear" w:color="auto" w:fill="auto"/>
            <w:noWrap/>
          </w:tcPr>
          <w:p w:rsidR="000C7485" w:rsidRPr="00AC1019" w:rsidRDefault="000C7485" w:rsidP="000C7485">
            <w:pPr>
              <w:ind w:hanging="7"/>
              <w:jc w:val="center"/>
              <w:rPr>
                <w:rFonts w:cs="Arial"/>
                <w:bCs/>
                <w:color w:val="000000"/>
                <w:sz w:val="16"/>
                <w:szCs w:val="16"/>
                <w:lang w:val="en-US"/>
              </w:rPr>
            </w:pPr>
            <w:r w:rsidRPr="00AC1019">
              <w:rPr>
                <w:rFonts w:cs="Arial"/>
                <w:bCs/>
                <w:color w:val="000000"/>
                <w:sz w:val="16"/>
                <w:szCs w:val="16"/>
              </w:rPr>
              <w:t>19</w:t>
            </w:r>
          </w:p>
        </w:tc>
        <w:tc>
          <w:tcPr>
            <w:tcW w:w="3891" w:type="dxa"/>
            <w:shd w:val="clear" w:color="auto" w:fill="auto"/>
            <w:noWrap/>
          </w:tcPr>
          <w:p w:rsidR="000C7485" w:rsidRPr="00AC1019" w:rsidRDefault="000C7485" w:rsidP="000C7485">
            <w:pPr>
              <w:jc w:val="left"/>
              <w:rPr>
                <w:rFonts w:eastAsia="Times New Roman" w:cs="Arial"/>
                <w:sz w:val="16"/>
                <w:szCs w:val="16"/>
                <w:lang w:eastAsia="id-ID"/>
              </w:rPr>
            </w:pPr>
            <w:r w:rsidRPr="00AC1019">
              <w:rPr>
                <w:rFonts w:eastAsia="Times New Roman" w:cs="Arial"/>
                <w:sz w:val="16"/>
                <w:szCs w:val="16"/>
                <w:lang w:eastAsia="id-ID"/>
              </w:rPr>
              <w:t>Cambodia</w:t>
            </w:r>
          </w:p>
        </w:tc>
        <w:tc>
          <w:tcPr>
            <w:tcW w:w="588" w:type="dxa"/>
            <w:shd w:val="clear" w:color="auto" w:fill="auto"/>
            <w:noWrap/>
          </w:tcPr>
          <w:p w:rsidR="000C7485" w:rsidRPr="00AC1019" w:rsidRDefault="000C7485" w:rsidP="000C7485">
            <w:pPr>
              <w:ind w:hanging="7"/>
              <w:jc w:val="center"/>
              <w:rPr>
                <w:rFonts w:cs="Arial"/>
                <w:bCs/>
                <w:color w:val="000000"/>
                <w:sz w:val="16"/>
                <w:szCs w:val="16"/>
                <w:lang w:val="en-US"/>
              </w:rPr>
            </w:pPr>
            <w:r w:rsidRPr="00AC1019">
              <w:rPr>
                <w:rFonts w:cs="Arial"/>
                <w:bCs/>
                <w:color w:val="000000"/>
                <w:sz w:val="16"/>
                <w:szCs w:val="16"/>
              </w:rPr>
              <w:t>66</w:t>
            </w:r>
          </w:p>
        </w:tc>
        <w:tc>
          <w:tcPr>
            <w:tcW w:w="4044" w:type="dxa"/>
            <w:shd w:val="clear" w:color="auto" w:fill="auto"/>
            <w:noWrap/>
          </w:tcPr>
          <w:p w:rsidR="000C7485" w:rsidRPr="00AC1019" w:rsidRDefault="000C7485" w:rsidP="000C7485">
            <w:pPr>
              <w:rPr>
                <w:rFonts w:eastAsia="Times New Roman" w:cs="Arial"/>
                <w:sz w:val="16"/>
                <w:szCs w:val="16"/>
                <w:lang w:eastAsia="id-ID"/>
              </w:rPr>
            </w:pPr>
            <w:r w:rsidRPr="00AC1019">
              <w:rPr>
                <w:rFonts w:eastAsia="Times New Roman" w:cs="Arial"/>
                <w:sz w:val="16"/>
                <w:szCs w:val="16"/>
                <w:lang w:eastAsia="id-ID"/>
              </w:rPr>
              <w:t xml:space="preserve">Maldives </w:t>
            </w:r>
          </w:p>
        </w:tc>
      </w:tr>
      <w:tr w:rsidR="000C7485" w:rsidRPr="00BD502A" w:rsidTr="002247ED">
        <w:tc>
          <w:tcPr>
            <w:tcW w:w="631" w:type="dxa"/>
            <w:shd w:val="clear" w:color="auto" w:fill="auto"/>
            <w:noWrap/>
          </w:tcPr>
          <w:p w:rsidR="000C7485" w:rsidRPr="00AC1019" w:rsidRDefault="000C7485" w:rsidP="000C7485">
            <w:pPr>
              <w:ind w:hanging="7"/>
              <w:jc w:val="center"/>
              <w:rPr>
                <w:rFonts w:cs="Arial"/>
                <w:bCs/>
                <w:color w:val="000000"/>
                <w:sz w:val="16"/>
                <w:szCs w:val="16"/>
                <w:lang w:val="en-US"/>
              </w:rPr>
            </w:pPr>
            <w:r w:rsidRPr="00AC1019">
              <w:rPr>
                <w:rFonts w:cs="Arial"/>
                <w:bCs/>
                <w:color w:val="000000"/>
                <w:sz w:val="16"/>
                <w:szCs w:val="16"/>
              </w:rPr>
              <w:t>20</w:t>
            </w:r>
          </w:p>
        </w:tc>
        <w:tc>
          <w:tcPr>
            <w:tcW w:w="3891" w:type="dxa"/>
            <w:shd w:val="clear" w:color="auto" w:fill="auto"/>
            <w:noWrap/>
          </w:tcPr>
          <w:p w:rsidR="000C7485" w:rsidRPr="00AC1019" w:rsidRDefault="000C7485" w:rsidP="000C7485">
            <w:pPr>
              <w:jc w:val="left"/>
              <w:rPr>
                <w:rFonts w:eastAsia="Times New Roman" w:cs="Arial"/>
                <w:sz w:val="16"/>
                <w:szCs w:val="16"/>
                <w:lang w:eastAsia="id-ID"/>
              </w:rPr>
            </w:pPr>
            <w:r w:rsidRPr="00AC1019">
              <w:rPr>
                <w:rFonts w:eastAsia="Times New Roman" w:cs="Arial"/>
                <w:sz w:val="16"/>
                <w:szCs w:val="16"/>
                <w:lang w:eastAsia="id-ID"/>
              </w:rPr>
              <w:t>Cameroon</w:t>
            </w:r>
          </w:p>
        </w:tc>
        <w:tc>
          <w:tcPr>
            <w:tcW w:w="588" w:type="dxa"/>
            <w:shd w:val="clear" w:color="auto" w:fill="auto"/>
            <w:noWrap/>
          </w:tcPr>
          <w:p w:rsidR="000C7485" w:rsidRPr="00AC1019" w:rsidRDefault="000C7485" w:rsidP="000C7485">
            <w:pPr>
              <w:ind w:hanging="7"/>
              <w:jc w:val="center"/>
              <w:rPr>
                <w:rFonts w:cs="Arial"/>
                <w:bCs/>
                <w:color w:val="000000"/>
                <w:sz w:val="16"/>
                <w:szCs w:val="16"/>
                <w:lang w:val="en-US"/>
              </w:rPr>
            </w:pPr>
            <w:r w:rsidRPr="00AC1019">
              <w:rPr>
                <w:rFonts w:cs="Arial"/>
                <w:bCs/>
                <w:color w:val="000000"/>
                <w:sz w:val="16"/>
                <w:szCs w:val="16"/>
              </w:rPr>
              <w:t>67</w:t>
            </w:r>
          </w:p>
        </w:tc>
        <w:tc>
          <w:tcPr>
            <w:tcW w:w="4044" w:type="dxa"/>
            <w:shd w:val="clear" w:color="auto" w:fill="auto"/>
            <w:noWrap/>
          </w:tcPr>
          <w:p w:rsidR="000C7485" w:rsidRPr="00AC1019" w:rsidRDefault="000C7485" w:rsidP="000C7485">
            <w:pPr>
              <w:rPr>
                <w:rFonts w:eastAsia="Times New Roman" w:cs="Arial"/>
                <w:sz w:val="16"/>
                <w:szCs w:val="16"/>
                <w:lang w:eastAsia="id-ID"/>
              </w:rPr>
            </w:pPr>
            <w:r w:rsidRPr="00AC1019">
              <w:rPr>
                <w:rFonts w:eastAsia="Times New Roman" w:cs="Arial"/>
                <w:sz w:val="16"/>
                <w:szCs w:val="16"/>
                <w:lang w:eastAsia="id-ID"/>
              </w:rPr>
              <w:t xml:space="preserve">Mali </w:t>
            </w:r>
          </w:p>
        </w:tc>
      </w:tr>
      <w:tr w:rsidR="000C7485" w:rsidRPr="00BD502A" w:rsidTr="002247ED">
        <w:tc>
          <w:tcPr>
            <w:tcW w:w="631" w:type="dxa"/>
            <w:shd w:val="clear" w:color="auto" w:fill="auto"/>
            <w:noWrap/>
          </w:tcPr>
          <w:p w:rsidR="000C7485" w:rsidRPr="00AC1019" w:rsidRDefault="000C7485" w:rsidP="000C7485">
            <w:pPr>
              <w:ind w:hanging="7"/>
              <w:jc w:val="center"/>
              <w:rPr>
                <w:rFonts w:cs="Arial"/>
                <w:bCs/>
                <w:color w:val="000000"/>
                <w:sz w:val="16"/>
                <w:szCs w:val="16"/>
                <w:lang w:val="en-US"/>
              </w:rPr>
            </w:pPr>
            <w:r w:rsidRPr="00AC1019">
              <w:rPr>
                <w:rFonts w:cs="Arial"/>
                <w:bCs/>
                <w:color w:val="000000"/>
                <w:sz w:val="16"/>
                <w:szCs w:val="16"/>
              </w:rPr>
              <w:t>21</w:t>
            </w:r>
          </w:p>
        </w:tc>
        <w:tc>
          <w:tcPr>
            <w:tcW w:w="3891" w:type="dxa"/>
            <w:shd w:val="clear" w:color="auto" w:fill="auto"/>
            <w:noWrap/>
          </w:tcPr>
          <w:p w:rsidR="000C7485" w:rsidRPr="00AC1019" w:rsidRDefault="000C7485" w:rsidP="000C7485">
            <w:pPr>
              <w:jc w:val="left"/>
              <w:rPr>
                <w:rFonts w:eastAsia="Times New Roman" w:cs="Arial"/>
                <w:sz w:val="16"/>
                <w:szCs w:val="16"/>
                <w:lang w:eastAsia="id-ID"/>
              </w:rPr>
            </w:pPr>
            <w:r w:rsidRPr="00AC1019">
              <w:rPr>
                <w:rFonts w:eastAsia="Times New Roman" w:cs="Arial"/>
                <w:sz w:val="16"/>
                <w:szCs w:val="16"/>
                <w:lang w:eastAsia="id-ID"/>
              </w:rPr>
              <w:t>Central African Republic</w:t>
            </w:r>
          </w:p>
        </w:tc>
        <w:tc>
          <w:tcPr>
            <w:tcW w:w="588" w:type="dxa"/>
            <w:shd w:val="clear" w:color="auto" w:fill="auto"/>
            <w:noWrap/>
          </w:tcPr>
          <w:p w:rsidR="000C7485" w:rsidRPr="00AC1019" w:rsidRDefault="000C7485" w:rsidP="000C7485">
            <w:pPr>
              <w:ind w:hanging="7"/>
              <w:jc w:val="center"/>
              <w:rPr>
                <w:rFonts w:cs="Arial"/>
                <w:bCs/>
                <w:color w:val="000000"/>
                <w:sz w:val="16"/>
                <w:szCs w:val="16"/>
                <w:lang w:val="en-US"/>
              </w:rPr>
            </w:pPr>
            <w:r w:rsidRPr="00AC1019">
              <w:rPr>
                <w:rFonts w:cs="Arial"/>
                <w:bCs/>
                <w:color w:val="000000"/>
                <w:sz w:val="16"/>
                <w:szCs w:val="16"/>
              </w:rPr>
              <w:t>68</w:t>
            </w:r>
          </w:p>
        </w:tc>
        <w:tc>
          <w:tcPr>
            <w:tcW w:w="4044" w:type="dxa"/>
            <w:shd w:val="clear" w:color="auto" w:fill="auto"/>
            <w:noWrap/>
          </w:tcPr>
          <w:p w:rsidR="000C7485" w:rsidRPr="00AC1019" w:rsidRDefault="000C7485" w:rsidP="000C7485">
            <w:pPr>
              <w:rPr>
                <w:rFonts w:eastAsia="Times New Roman" w:cs="Arial"/>
                <w:sz w:val="16"/>
                <w:szCs w:val="16"/>
                <w:lang w:eastAsia="id-ID"/>
              </w:rPr>
            </w:pPr>
            <w:r w:rsidRPr="00AC1019">
              <w:rPr>
                <w:rFonts w:eastAsia="Times New Roman" w:cs="Arial"/>
                <w:sz w:val="16"/>
                <w:szCs w:val="16"/>
                <w:lang w:eastAsia="id-ID"/>
              </w:rPr>
              <w:t xml:space="preserve">Mauritania </w:t>
            </w:r>
          </w:p>
        </w:tc>
      </w:tr>
      <w:tr w:rsidR="000C7485" w:rsidRPr="00BD502A" w:rsidTr="002247ED">
        <w:tc>
          <w:tcPr>
            <w:tcW w:w="631" w:type="dxa"/>
            <w:shd w:val="clear" w:color="auto" w:fill="auto"/>
            <w:noWrap/>
          </w:tcPr>
          <w:p w:rsidR="000C7485" w:rsidRPr="00AC1019" w:rsidRDefault="000C7485" w:rsidP="000C7485">
            <w:pPr>
              <w:ind w:hanging="7"/>
              <w:jc w:val="center"/>
              <w:rPr>
                <w:rFonts w:cs="Arial"/>
                <w:bCs/>
                <w:color w:val="000000"/>
                <w:sz w:val="16"/>
                <w:szCs w:val="16"/>
                <w:lang w:val="en-US"/>
              </w:rPr>
            </w:pPr>
            <w:r w:rsidRPr="00AC1019">
              <w:rPr>
                <w:rFonts w:cs="Arial"/>
                <w:bCs/>
                <w:color w:val="000000"/>
                <w:sz w:val="16"/>
                <w:szCs w:val="16"/>
              </w:rPr>
              <w:t>22</w:t>
            </w:r>
          </w:p>
        </w:tc>
        <w:tc>
          <w:tcPr>
            <w:tcW w:w="3891" w:type="dxa"/>
            <w:shd w:val="clear" w:color="auto" w:fill="auto"/>
            <w:noWrap/>
          </w:tcPr>
          <w:p w:rsidR="000C7485" w:rsidRPr="00AC1019" w:rsidRDefault="000C7485" w:rsidP="000C7485">
            <w:pPr>
              <w:jc w:val="left"/>
              <w:rPr>
                <w:rFonts w:eastAsia="Times New Roman" w:cs="Arial"/>
                <w:sz w:val="16"/>
                <w:szCs w:val="16"/>
                <w:lang w:eastAsia="id-ID"/>
              </w:rPr>
            </w:pPr>
            <w:r w:rsidRPr="00AC1019">
              <w:rPr>
                <w:rFonts w:eastAsia="Times New Roman" w:cs="Arial"/>
                <w:sz w:val="16"/>
                <w:szCs w:val="16"/>
                <w:lang w:eastAsia="id-ID"/>
              </w:rPr>
              <w:t>Chad</w:t>
            </w:r>
          </w:p>
        </w:tc>
        <w:tc>
          <w:tcPr>
            <w:tcW w:w="588" w:type="dxa"/>
            <w:shd w:val="clear" w:color="auto" w:fill="auto"/>
            <w:noWrap/>
          </w:tcPr>
          <w:p w:rsidR="000C7485" w:rsidRPr="00AC1019" w:rsidRDefault="000C7485" w:rsidP="000C7485">
            <w:pPr>
              <w:ind w:hanging="7"/>
              <w:jc w:val="center"/>
              <w:rPr>
                <w:rFonts w:cs="Arial"/>
                <w:bCs/>
                <w:color w:val="000000"/>
                <w:sz w:val="16"/>
                <w:szCs w:val="16"/>
                <w:lang w:val="en-US"/>
              </w:rPr>
            </w:pPr>
            <w:r w:rsidRPr="00AC1019">
              <w:rPr>
                <w:rFonts w:cs="Arial"/>
                <w:bCs/>
                <w:color w:val="000000"/>
                <w:sz w:val="16"/>
                <w:szCs w:val="16"/>
              </w:rPr>
              <w:t>69</w:t>
            </w:r>
          </w:p>
        </w:tc>
        <w:tc>
          <w:tcPr>
            <w:tcW w:w="4044" w:type="dxa"/>
            <w:shd w:val="clear" w:color="auto" w:fill="auto"/>
            <w:noWrap/>
          </w:tcPr>
          <w:p w:rsidR="000C7485" w:rsidRPr="00AC1019" w:rsidRDefault="000C7485" w:rsidP="000C7485">
            <w:pPr>
              <w:rPr>
                <w:rFonts w:eastAsia="Times New Roman" w:cs="Arial"/>
                <w:sz w:val="16"/>
                <w:szCs w:val="16"/>
                <w:lang w:eastAsia="id-ID"/>
              </w:rPr>
            </w:pPr>
            <w:r w:rsidRPr="00AC1019">
              <w:rPr>
                <w:rFonts w:eastAsia="Times New Roman" w:cs="Arial"/>
                <w:sz w:val="16"/>
                <w:szCs w:val="16"/>
                <w:lang w:eastAsia="id-ID"/>
              </w:rPr>
              <w:t xml:space="preserve">Mauritius </w:t>
            </w:r>
          </w:p>
        </w:tc>
      </w:tr>
      <w:tr w:rsidR="000C7485" w:rsidRPr="00BD502A" w:rsidTr="002247ED">
        <w:tc>
          <w:tcPr>
            <w:tcW w:w="631" w:type="dxa"/>
            <w:shd w:val="clear" w:color="auto" w:fill="auto"/>
            <w:noWrap/>
          </w:tcPr>
          <w:p w:rsidR="000C7485" w:rsidRPr="00AC1019" w:rsidRDefault="000C7485" w:rsidP="000C7485">
            <w:pPr>
              <w:ind w:hanging="7"/>
              <w:jc w:val="center"/>
              <w:rPr>
                <w:rFonts w:cs="Arial"/>
                <w:bCs/>
                <w:color w:val="000000"/>
                <w:sz w:val="16"/>
                <w:szCs w:val="16"/>
                <w:lang w:val="en-US"/>
              </w:rPr>
            </w:pPr>
            <w:r w:rsidRPr="00AC1019">
              <w:rPr>
                <w:rFonts w:cs="Arial"/>
                <w:bCs/>
                <w:color w:val="000000"/>
                <w:sz w:val="16"/>
                <w:szCs w:val="16"/>
              </w:rPr>
              <w:t>23</w:t>
            </w:r>
          </w:p>
        </w:tc>
        <w:tc>
          <w:tcPr>
            <w:tcW w:w="3891" w:type="dxa"/>
            <w:shd w:val="clear" w:color="auto" w:fill="auto"/>
            <w:noWrap/>
          </w:tcPr>
          <w:p w:rsidR="000C7485" w:rsidRPr="00AC1019" w:rsidRDefault="000C7485" w:rsidP="000C7485">
            <w:pPr>
              <w:jc w:val="left"/>
              <w:rPr>
                <w:rFonts w:eastAsia="Times New Roman" w:cs="Arial"/>
                <w:sz w:val="16"/>
                <w:szCs w:val="16"/>
                <w:lang w:eastAsia="id-ID"/>
              </w:rPr>
            </w:pPr>
            <w:r w:rsidRPr="00AC1019">
              <w:rPr>
                <w:rFonts w:eastAsia="Times New Roman" w:cs="Arial"/>
                <w:sz w:val="16"/>
                <w:szCs w:val="16"/>
                <w:lang w:eastAsia="id-ID"/>
              </w:rPr>
              <w:t>Chile</w:t>
            </w:r>
          </w:p>
        </w:tc>
        <w:tc>
          <w:tcPr>
            <w:tcW w:w="588" w:type="dxa"/>
            <w:shd w:val="clear" w:color="auto" w:fill="auto"/>
            <w:noWrap/>
          </w:tcPr>
          <w:p w:rsidR="000C7485" w:rsidRPr="00AC1019" w:rsidRDefault="000C7485" w:rsidP="000C7485">
            <w:pPr>
              <w:ind w:hanging="7"/>
              <w:jc w:val="center"/>
              <w:rPr>
                <w:rFonts w:cs="Arial"/>
                <w:bCs/>
                <w:color w:val="000000"/>
                <w:sz w:val="16"/>
                <w:szCs w:val="16"/>
                <w:lang w:val="en-US"/>
              </w:rPr>
            </w:pPr>
            <w:r w:rsidRPr="00AC1019">
              <w:rPr>
                <w:rFonts w:cs="Arial"/>
                <w:bCs/>
                <w:color w:val="000000"/>
                <w:sz w:val="16"/>
                <w:szCs w:val="16"/>
              </w:rPr>
              <w:t>70</w:t>
            </w:r>
          </w:p>
        </w:tc>
        <w:tc>
          <w:tcPr>
            <w:tcW w:w="4044" w:type="dxa"/>
            <w:shd w:val="clear" w:color="auto" w:fill="auto"/>
            <w:noWrap/>
          </w:tcPr>
          <w:p w:rsidR="000C7485" w:rsidRPr="00AC1019" w:rsidRDefault="000C7485" w:rsidP="000C7485">
            <w:pPr>
              <w:rPr>
                <w:rFonts w:eastAsia="Times New Roman" w:cs="Arial"/>
                <w:sz w:val="16"/>
                <w:szCs w:val="16"/>
                <w:lang w:eastAsia="id-ID"/>
              </w:rPr>
            </w:pPr>
            <w:r w:rsidRPr="00AC1019">
              <w:rPr>
                <w:rFonts w:eastAsia="Times New Roman" w:cs="Arial"/>
                <w:sz w:val="16"/>
                <w:szCs w:val="16"/>
                <w:lang w:eastAsia="id-ID"/>
              </w:rPr>
              <w:t xml:space="preserve">Mexico </w:t>
            </w:r>
          </w:p>
        </w:tc>
      </w:tr>
      <w:tr w:rsidR="000C7485" w:rsidRPr="00BD502A" w:rsidTr="002247ED">
        <w:tc>
          <w:tcPr>
            <w:tcW w:w="631" w:type="dxa"/>
            <w:shd w:val="clear" w:color="auto" w:fill="auto"/>
            <w:noWrap/>
          </w:tcPr>
          <w:p w:rsidR="000C7485" w:rsidRPr="00AC1019" w:rsidRDefault="000C7485" w:rsidP="000C7485">
            <w:pPr>
              <w:ind w:hanging="7"/>
              <w:jc w:val="center"/>
              <w:rPr>
                <w:rFonts w:cs="Arial"/>
                <w:bCs/>
                <w:color w:val="000000"/>
                <w:sz w:val="16"/>
                <w:szCs w:val="16"/>
                <w:lang w:val="en-US"/>
              </w:rPr>
            </w:pPr>
            <w:r w:rsidRPr="00AC1019">
              <w:rPr>
                <w:rFonts w:cs="Arial"/>
                <w:bCs/>
                <w:color w:val="000000"/>
                <w:sz w:val="16"/>
                <w:szCs w:val="16"/>
              </w:rPr>
              <w:t>24</w:t>
            </w:r>
          </w:p>
        </w:tc>
        <w:tc>
          <w:tcPr>
            <w:tcW w:w="3891" w:type="dxa"/>
            <w:shd w:val="clear" w:color="auto" w:fill="auto"/>
            <w:noWrap/>
          </w:tcPr>
          <w:p w:rsidR="000C7485" w:rsidRPr="00AC1019" w:rsidRDefault="000C7485" w:rsidP="000C7485">
            <w:pPr>
              <w:jc w:val="left"/>
              <w:rPr>
                <w:rFonts w:eastAsia="Times New Roman" w:cs="Arial"/>
                <w:sz w:val="16"/>
                <w:szCs w:val="16"/>
                <w:lang w:eastAsia="id-ID"/>
              </w:rPr>
            </w:pPr>
            <w:r w:rsidRPr="00AC1019">
              <w:rPr>
                <w:rFonts w:eastAsia="Times New Roman" w:cs="Arial"/>
                <w:sz w:val="16"/>
                <w:szCs w:val="16"/>
                <w:lang w:eastAsia="id-ID"/>
              </w:rPr>
              <w:t>Colombia</w:t>
            </w:r>
          </w:p>
        </w:tc>
        <w:tc>
          <w:tcPr>
            <w:tcW w:w="588" w:type="dxa"/>
            <w:shd w:val="clear" w:color="auto" w:fill="auto"/>
            <w:noWrap/>
          </w:tcPr>
          <w:p w:rsidR="000C7485" w:rsidRPr="00AC1019" w:rsidRDefault="000C7485" w:rsidP="000C7485">
            <w:pPr>
              <w:ind w:hanging="7"/>
              <w:jc w:val="center"/>
              <w:rPr>
                <w:rFonts w:cs="Arial"/>
                <w:bCs/>
                <w:color w:val="000000"/>
                <w:sz w:val="16"/>
                <w:szCs w:val="16"/>
                <w:lang w:val="en-US"/>
              </w:rPr>
            </w:pPr>
            <w:r w:rsidRPr="00AC1019">
              <w:rPr>
                <w:rFonts w:cs="Arial"/>
                <w:bCs/>
                <w:color w:val="000000"/>
                <w:sz w:val="16"/>
                <w:szCs w:val="16"/>
              </w:rPr>
              <w:t>71</w:t>
            </w:r>
          </w:p>
        </w:tc>
        <w:tc>
          <w:tcPr>
            <w:tcW w:w="4044" w:type="dxa"/>
            <w:shd w:val="clear" w:color="auto" w:fill="auto"/>
            <w:noWrap/>
          </w:tcPr>
          <w:p w:rsidR="000C7485" w:rsidRPr="00AC1019" w:rsidRDefault="000C7485" w:rsidP="000C7485">
            <w:pPr>
              <w:rPr>
                <w:rFonts w:eastAsia="Times New Roman" w:cs="Arial"/>
                <w:sz w:val="16"/>
                <w:szCs w:val="16"/>
                <w:lang w:eastAsia="id-ID"/>
              </w:rPr>
            </w:pPr>
            <w:r w:rsidRPr="00AC1019">
              <w:rPr>
                <w:rFonts w:eastAsia="Times New Roman" w:cs="Arial"/>
                <w:sz w:val="16"/>
                <w:szCs w:val="16"/>
                <w:lang w:eastAsia="id-ID"/>
              </w:rPr>
              <w:t xml:space="preserve">Moldova, Republic of </w:t>
            </w:r>
          </w:p>
        </w:tc>
      </w:tr>
      <w:tr w:rsidR="000C7485" w:rsidRPr="00BD502A" w:rsidTr="002247ED">
        <w:tc>
          <w:tcPr>
            <w:tcW w:w="631" w:type="dxa"/>
            <w:shd w:val="clear" w:color="auto" w:fill="auto"/>
            <w:noWrap/>
          </w:tcPr>
          <w:p w:rsidR="000C7485" w:rsidRPr="00AC1019" w:rsidRDefault="000C7485" w:rsidP="000C7485">
            <w:pPr>
              <w:ind w:hanging="7"/>
              <w:jc w:val="center"/>
              <w:rPr>
                <w:rFonts w:cs="Arial"/>
                <w:bCs/>
                <w:color w:val="000000"/>
                <w:sz w:val="16"/>
                <w:szCs w:val="16"/>
                <w:lang w:val="en-US"/>
              </w:rPr>
            </w:pPr>
            <w:r w:rsidRPr="00AC1019">
              <w:rPr>
                <w:rFonts w:cs="Arial"/>
                <w:bCs/>
                <w:color w:val="000000"/>
                <w:sz w:val="16"/>
                <w:szCs w:val="16"/>
              </w:rPr>
              <w:t>25</w:t>
            </w:r>
          </w:p>
        </w:tc>
        <w:tc>
          <w:tcPr>
            <w:tcW w:w="3891" w:type="dxa"/>
            <w:shd w:val="clear" w:color="auto" w:fill="auto"/>
            <w:noWrap/>
          </w:tcPr>
          <w:p w:rsidR="000C7485" w:rsidRPr="00AC1019" w:rsidRDefault="000C7485" w:rsidP="000C7485">
            <w:pPr>
              <w:jc w:val="left"/>
              <w:rPr>
                <w:rFonts w:eastAsia="Times New Roman" w:cs="Arial"/>
                <w:sz w:val="16"/>
                <w:szCs w:val="16"/>
                <w:lang w:eastAsia="id-ID"/>
              </w:rPr>
            </w:pPr>
            <w:r w:rsidRPr="00AC1019">
              <w:rPr>
                <w:rFonts w:eastAsia="Times New Roman" w:cs="Arial"/>
                <w:sz w:val="16"/>
                <w:szCs w:val="16"/>
                <w:lang w:eastAsia="id-ID"/>
              </w:rPr>
              <w:t>Congo</w:t>
            </w:r>
          </w:p>
        </w:tc>
        <w:tc>
          <w:tcPr>
            <w:tcW w:w="588" w:type="dxa"/>
            <w:shd w:val="clear" w:color="auto" w:fill="auto"/>
            <w:noWrap/>
          </w:tcPr>
          <w:p w:rsidR="000C7485" w:rsidRPr="00AC1019" w:rsidRDefault="000C7485" w:rsidP="000C7485">
            <w:pPr>
              <w:ind w:hanging="7"/>
              <w:jc w:val="center"/>
              <w:rPr>
                <w:rFonts w:cs="Arial"/>
                <w:bCs/>
                <w:color w:val="000000"/>
                <w:sz w:val="16"/>
                <w:szCs w:val="16"/>
                <w:lang w:val="en-US"/>
              </w:rPr>
            </w:pPr>
            <w:r w:rsidRPr="00AC1019">
              <w:rPr>
                <w:rFonts w:cs="Arial"/>
                <w:bCs/>
                <w:color w:val="000000"/>
                <w:sz w:val="16"/>
                <w:szCs w:val="16"/>
              </w:rPr>
              <w:t>72</w:t>
            </w:r>
          </w:p>
        </w:tc>
        <w:tc>
          <w:tcPr>
            <w:tcW w:w="4044" w:type="dxa"/>
            <w:shd w:val="clear" w:color="auto" w:fill="auto"/>
            <w:noWrap/>
          </w:tcPr>
          <w:p w:rsidR="000C7485" w:rsidRPr="00AC1019" w:rsidRDefault="000C7485" w:rsidP="000C7485">
            <w:pPr>
              <w:rPr>
                <w:rFonts w:eastAsia="Times New Roman" w:cs="Arial"/>
                <w:sz w:val="16"/>
                <w:szCs w:val="16"/>
                <w:lang w:eastAsia="id-ID"/>
              </w:rPr>
            </w:pPr>
            <w:r w:rsidRPr="00AC1019">
              <w:rPr>
                <w:rFonts w:eastAsia="Times New Roman" w:cs="Arial"/>
                <w:sz w:val="16"/>
                <w:szCs w:val="16"/>
                <w:lang w:eastAsia="id-ID"/>
              </w:rPr>
              <w:t xml:space="preserve">Mongolia </w:t>
            </w:r>
          </w:p>
        </w:tc>
      </w:tr>
      <w:tr w:rsidR="000C7485" w:rsidRPr="00BD502A" w:rsidTr="002247ED">
        <w:tc>
          <w:tcPr>
            <w:tcW w:w="631" w:type="dxa"/>
            <w:shd w:val="clear" w:color="auto" w:fill="auto"/>
            <w:noWrap/>
          </w:tcPr>
          <w:p w:rsidR="000C7485" w:rsidRPr="00AC1019" w:rsidRDefault="000C7485" w:rsidP="000C7485">
            <w:pPr>
              <w:ind w:hanging="7"/>
              <w:jc w:val="center"/>
              <w:rPr>
                <w:rFonts w:cs="Arial"/>
                <w:bCs/>
                <w:color w:val="000000"/>
                <w:sz w:val="16"/>
                <w:szCs w:val="16"/>
                <w:lang w:val="en-US"/>
              </w:rPr>
            </w:pPr>
            <w:r w:rsidRPr="00AC1019">
              <w:rPr>
                <w:rFonts w:cs="Arial"/>
                <w:bCs/>
                <w:color w:val="000000"/>
                <w:sz w:val="16"/>
                <w:szCs w:val="16"/>
              </w:rPr>
              <w:t>26</w:t>
            </w:r>
          </w:p>
        </w:tc>
        <w:tc>
          <w:tcPr>
            <w:tcW w:w="3891" w:type="dxa"/>
            <w:shd w:val="clear" w:color="auto" w:fill="auto"/>
            <w:noWrap/>
          </w:tcPr>
          <w:p w:rsidR="000C7485" w:rsidRPr="00AC1019" w:rsidRDefault="000C7485" w:rsidP="000C7485">
            <w:pPr>
              <w:jc w:val="left"/>
              <w:rPr>
                <w:rFonts w:eastAsia="Times New Roman" w:cs="Arial"/>
                <w:sz w:val="16"/>
                <w:szCs w:val="16"/>
                <w:lang w:eastAsia="id-ID"/>
              </w:rPr>
            </w:pPr>
            <w:r w:rsidRPr="00AC1019">
              <w:rPr>
                <w:rFonts w:eastAsia="Times New Roman" w:cs="Arial"/>
                <w:sz w:val="16"/>
                <w:szCs w:val="16"/>
                <w:lang w:eastAsia="id-ID"/>
              </w:rPr>
              <w:t>Costa Rica</w:t>
            </w:r>
          </w:p>
        </w:tc>
        <w:tc>
          <w:tcPr>
            <w:tcW w:w="588" w:type="dxa"/>
            <w:shd w:val="clear" w:color="auto" w:fill="auto"/>
            <w:noWrap/>
          </w:tcPr>
          <w:p w:rsidR="000C7485" w:rsidRPr="00AC1019" w:rsidRDefault="000C7485" w:rsidP="000C7485">
            <w:pPr>
              <w:ind w:hanging="7"/>
              <w:jc w:val="center"/>
              <w:rPr>
                <w:rFonts w:cs="Arial"/>
                <w:bCs/>
                <w:color w:val="000000"/>
                <w:sz w:val="16"/>
                <w:szCs w:val="16"/>
                <w:lang w:val="en-US"/>
              </w:rPr>
            </w:pPr>
            <w:r w:rsidRPr="00AC1019">
              <w:rPr>
                <w:rFonts w:cs="Arial"/>
                <w:bCs/>
                <w:color w:val="000000"/>
                <w:sz w:val="16"/>
                <w:szCs w:val="16"/>
              </w:rPr>
              <w:t>73</w:t>
            </w:r>
          </w:p>
        </w:tc>
        <w:tc>
          <w:tcPr>
            <w:tcW w:w="4044" w:type="dxa"/>
            <w:shd w:val="clear" w:color="auto" w:fill="auto"/>
            <w:noWrap/>
          </w:tcPr>
          <w:p w:rsidR="000C7485" w:rsidRPr="00AC1019" w:rsidRDefault="000C7485" w:rsidP="000C7485">
            <w:pPr>
              <w:rPr>
                <w:rFonts w:eastAsia="Times New Roman" w:cs="Arial"/>
                <w:sz w:val="16"/>
                <w:szCs w:val="16"/>
                <w:lang w:eastAsia="id-ID"/>
              </w:rPr>
            </w:pPr>
            <w:r w:rsidRPr="00AC1019">
              <w:rPr>
                <w:rFonts w:eastAsia="Times New Roman" w:cs="Arial"/>
                <w:sz w:val="16"/>
                <w:szCs w:val="16"/>
                <w:lang w:eastAsia="id-ID"/>
              </w:rPr>
              <w:t xml:space="preserve">Montenegro </w:t>
            </w:r>
          </w:p>
        </w:tc>
      </w:tr>
      <w:tr w:rsidR="000C7485" w:rsidRPr="00BD502A" w:rsidTr="002247ED">
        <w:tc>
          <w:tcPr>
            <w:tcW w:w="631" w:type="dxa"/>
            <w:shd w:val="clear" w:color="auto" w:fill="auto"/>
            <w:noWrap/>
          </w:tcPr>
          <w:p w:rsidR="000C7485" w:rsidRPr="00AC1019" w:rsidRDefault="000C7485" w:rsidP="000C7485">
            <w:pPr>
              <w:ind w:hanging="7"/>
              <w:jc w:val="center"/>
              <w:rPr>
                <w:rFonts w:cs="Arial"/>
                <w:bCs/>
                <w:color w:val="000000"/>
                <w:sz w:val="16"/>
                <w:szCs w:val="16"/>
                <w:lang w:val="en-US"/>
              </w:rPr>
            </w:pPr>
            <w:r w:rsidRPr="00AC1019">
              <w:rPr>
                <w:rFonts w:cs="Arial"/>
                <w:bCs/>
                <w:color w:val="000000"/>
                <w:sz w:val="16"/>
                <w:szCs w:val="16"/>
              </w:rPr>
              <w:t>27</w:t>
            </w:r>
          </w:p>
        </w:tc>
        <w:tc>
          <w:tcPr>
            <w:tcW w:w="3891" w:type="dxa"/>
            <w:shd w:val="clear" w:color="auto" w:fill="auto"/>
            <w:noWrap/>
          </w:tcPr>
          <w:p w:rsidR="000C7485" w:rsidRPr="00AC1019" w:rsidRDefault="000C7485" w:rsidP="000C7485">
            <w:pPr>
              <w:rPr>
                <w:rFonts w:eastAsia="Times New Roman" w:cs="Arial"/>
                <w:sz w:val="16"/>
                <w:szCs w:val="16"/>
                <w:lang w:eastAsia="id-ID"/>
              </w:rPr>
            </w:pPr>
            <w:r w:rsidRPr="00AC1019">
              <w:rPr>
                <w:rFonts w:eastAsia="Times New Roman" w:cs="Arial"/>
                <w:sz w:val="16"/>
                <w:szCs w:val="16"/>
                <w:lang w:eastAsia="id-ID"/>
              </w:rPr>
              <w:t xml:space="preserve">Côte d'Ivoire </w:t>
            </w:r>
          </w:p>
        </w:tc>
        <w:tc>
          <w:tcPr>
            <w:tcW w:w="588" w:type="dxa"/>
            <w:shd w:val="clear" w:color="auto" w:fill="auto"/>
            <w:noWrap/>
          </w:tcPr>
          <w:p w:rsidR="000C7485" w:rsidRPr="00AC1019" w:rsidRDefault="000C7485" w:rsidP="000C7485">
            <w:pPr>
              <w:ind w:hanging="7"/>
              <w:jc w:val="center"/>
              <w:rPr>
                <w:rFonts w:cs="Arial"/>
                <w:bCs/>
                <w:color w:val="000000"/>
                <w:sz w:val="16"/>
                <w:szCs w:val="16"/>
                <w:lang w:val="en-US"/>
              </w:rPr>
            </w:pPr>
            <w:r w:rsidRPr="00AC1019">
              <w:rPr>
                <w:rFonts w:cs="Arial"/>
                <w:bCs/>
                <w:color w:val="000000"/>
                <w:sz w:val="16"/>
                <w:szCs w:val="16"/>
              </w:rPr>
              <w:t>74</w:t>
            </w:r>
          </w:p>
        </w:tc>
        <w:tc>
          <w:tcPr>
            <w:tcW w:w="4044" w:type="dxa"/>
            <w:shd w:val="clear" w:color="auto" w:fill="auto"/>
            <w:noWrap/>
          </w:tcPr>
          <w:p w:rsidR="000C7485" w:rsidRPr="00AC1019" w:rsidRDefault="000C7485" w:rsidP="000C7485">
            <w:pPr>
              <w:rPr>
                <w:rFonts w:eastAsia="Times New Roman" w:cs="Arial"/>
                <w:sz w:val="16"/>
                <w:szCs w:val="16"/>
                <w:lang w:eastAsia="id-ID"/>
              </w:rPr>
            </w:pPr>
            <w:r w:rsidRPr="00AC1019">
              <w:rPr>
                <w:rFonts w:eastAsia="Times New Roman" w:cs="Arial"/>
                <w:sz w:val="16"/>
                <w:szCs w:val="16"/>
                <w:lang w:eastAsia="id-ID"/>
              </w:rPr>
              <w:t>Morocco</w:t>
            </w:r>
          </w:p>
        </w:tc>
      </w:tr>
      <w:tr w:rsidR="000C7485" w:rsidRPr="00BD502A" w:rsidTr="002247ED">
        <w:tc>
          <w:tcPr>
            <w:tcW w:w="631" w:type="dxa"/>
            <w:shd w:val="clear" w:color="auto" w:fill="auto"/>
            <w:noWrap/>
          </w:tcPr>
          <w:p w:rsidR="000C7485" w:rsidRPr="00AC1019" w:rsidRDefault="000C7485" w:rsidP="000C7485">
            <w:pPr>
              <w:ind w:hanging="7"/>
              <w:jc w:val="center"/>
              <w:rPr>
                <w:rFonts w:cs="Arial"/>
                <w:bCs/>
                <w:color w:val="000000"/>
                <w:sz w:val="16"/>
                <w:szCs w:val="16"/>
                <w:lang w:val="en-US"/>
              </w:rPr>
            </w:pPr>
            <w:r w:rsidRPr="00AC1019">
              <w:rPr>
                <w:rFonts w:cs="Arial"/>
                <w:bCs/>
                <w:color w:val="000000"/>
                <w:sz w:val="16"/>
                <w:szCs w:val="16"/>
              </w:rPr>
              <w:t>28</w:t>
            </w:r>
          </w:p>
        </w:tc>
        <w:tc>
          <w:tcPr>
            <w:tcW w:w="3891" w:type="dxa"/>
            <w:shd w:val="clear" w:color="auto" w:fill="auto"/>
            <w:noWrap/>
          </w:tcPr>
          <w:p w:rsidR="000C7485" w:rsidRPr="00AC1019" w:rsidRDefault="000C7485" w:rsidP="000C7485">
            <w:pPr>
              <w:rPr>
                <w:rFonts w:eastAsia="Times New Roman" w:cs="Arial"/>
                <w:sz w:val="16"/>
                <w:szCs w:val="16"/>
                <w:lang w:eastAsia="id-ID"/>
              </w:rPr>
            </w:pPr>
            <w:r w:rsidRPr="00AC1019">
              <w:rPr>
                <w:rFonts w:eastAsia="Times New Roman" w:cs="Arial"/>
                <w:sz w:val="16"/>
                <w:szCs w:val="16"/>
                <w:lang w:eastAsia="id-ID"/>
              </w:rPr>
              <w:t xml:space="preserve">Cuba </w:t>
            </w:r>
          </w:p>
        </w:tc>
        <w:tc>
          <w:tcPr>
            <w:tcW w:w="588" w:type="dxa"/>
            <w:shd w:val="clear" w:color="auto" w:fill="auto"/>
            <w:noWrap/>
          </w:tcPr>
          <w:p w:rsidR="000C7485" w:rsidRPr="00AC1019" w:rsidRDefault="000C7485" w:rsidP="000C7485">
            <w:pPr>
              <w:ind w:hanging="7"/>
              <w:jc w:val="center"/>
              <w:rPr>
                <w:rFonts w:cs="Arial"/>
                <w:bCs/>
                <w:color w:val="000000"/>
                <w:sz w:val="16"/>
                <w:szCs w:val="16"/>
                <w:lang w:val="en-US"/>
              </w:rPr>
            </w:pPr>
            <w:r w:rsidRPr="00AC1019">
              <w:rPr>
                <w:rFonts w:cs="Arial"/>
                <w:bCs/>
                <w:color w:val="000000"/>
                <w:sz w:val="16"/>
                <w:szCs w:val="16"/>
              </w:rPr>
              <w:t>75</w:t>
            </w:r>
          </w:p>
        </w:tc>
        <w:tc>
          <w:tcPr>
            <w:tcW w:w="4044" w:type="dxa"/>
            <w:shd w:val="clear" w:color="auto" w:fill="auto"/>
            <w:noWrap/>
          </w:tcPr>
          <w:p w:rsidR="000C7485" w:rsidRPr="00AC1019" w:rsidRDefault="000C7485" w:rsidP="000C7485">
            <w:pPr>
              <w:rPr>
                <w:rFonts w:eastAsia="Times New Roman" w:cs="Arial"/>
                <w:sz w:val="16"/>
                <w:szCs w:val="16"/>
                <w:lang w:eastAsia="id-ID"/>
              </w:rPr>
            </w:pPr>
            <w:r w:rsidRPr="00AC1019">
              <w:rPr>
                <w:rFonts w:eastAsia="Times New Roman" w:cs="Arial"/>
                <w:sz w:val="16"/>
                <w:szCs w:val="16"/>
                <w:lang w:eastAsia="id-ID"/>
              </w:rPr>
              <w:t>Mozambique</w:t>
            </w:r>
          </w:p>
        </w:tc>
      </w:tr>
      <w:tr w:rsidR="000C7485" w:rsidRPr="00BD502A" w:rsidTr="002247ED">
        <w:tc>
          <w:tcPr>
            <w:tcW w:w="631" w:type="dxa"/>
            <w:shd w:val="clear" w:color="auto" w:fill="auto"/>
            <w:noWrap/>
          </w:tcPr>
          <w:p w:rsidR="000C7485" w:rsidRPr="00AC1019" w:rsidRDefault="000C7485" w:rsidP="000C7485">
            <w:pPr>
              <w:ind w:hanging="7"/>
              <w:jc w:val="center"/>
              <w:rPr>
                <w:rFonts w:cs="Arial"/>
                <w:bCs/>
                <w:color w:val="000000"/>
                <w:sz w:val="16"/>
                <w:szCs w:val="16"/>
                <w:lang w:val="en-US"/>
              </w:rPr>
            </w:pPr>
            <w:r w:rsidRPr="00AC1019">
              <w:rPr>
                <w:rFonts w:cs="Arial"/>
                <w:bCs/>
                <w:color w:val="000000"/>
                <w:sz w:val="16"/>
                <w:szCs w:val="16"/>
              </w:rPr>
              <w:t>29</w:t>
            </w:r>
          </w:p>
        </w:tc>
        <w:tc>
          <w:tcPr>
            <w:tcW w:w="3891" w:type="dxa"/>
            <w:shd w:val="clear" w:color="auto" w:fill="auto"/>
            <w:noWrap/>
          </w:tcPr>
          <w:p w:rsidR="000C7485" w:rsidRPr="00AC1019" w:rsidRDefault="000C7485" w:rsidP="000C7485">
            <w:pPr>
              <w:rPr>
                <w:rFonts w:eastAsia="Times New Roman" w:cs="Arial"/>
                <w:sz w:val="16"/>
                <w:szCs w:val="16"/>
                <w:lang w:eastAsia="id-ID"/>
              </w:rPr>
            </w:pPr>
            <w:r w:rsidRPr="00AC1019">
              <w:rPr>
                <w:rFonts w:eastAsia="Times New Roman" w:cs="Arial"/>
                <w:sz w:val="16"/>
                <w:szCs w:val="16"/>
                <w:lang w:eastAsia="id-ID"/>
              </w:rPr>
              <w:t xml:space="preserve">Democratic Republic of the Congo </w:t>
            </w:r>
          </w:p>
        </w:tc>
        <w:tc>
          <w:tcPr>
            <w:tcW w:w="588" w:type="dxa"/>
            <w:shd w:val="clear" w:color="auto" w:fill="auto"/>
            <w:noWrap/>
          </w:tcPr>
          <w:p w:rsidR="000C7485" w:rsidRPr="00AC1019" w:rsidRDefault="000C7485" w:rsidP="000C7485">
            <w:pPr>
              <w:ind w:hanging="7"/>
              <w:jc w:val="center"/>
              <w:rPr>
                <w:rFonts w:cs="Arial"/>
                <w:bCs/>
                <w:color w:val="000000"/>
                <w:sz w:val="16"/>
                <w:szCs w:val="16"/>
                <w:lang w:val="en-US"/>
              </w:rPr>
            </w:pPr>
            <w:r w:rsidRPr="00AC1019">
              <w:rPr>
                <w:rFonts w:cs="Arial"/>
                <w:bCs/>
                <w:color w:val="000000"/>
                <w:sz w:val="16"/>
                <w:szCs w:val="16"/>
              </w:rPr>
              <w:t>76</w:t>
            </w:r>
          </w:p>
        </w:tc>
        <w:tc>
          <w:tcPr>
            <w:tcW w:w="4044" w:type="dxa"/>
            <w:shd w:val="clear" w:color="auto" w:fill="auto"/>
            <w:noWrap/>
          </w:tcPr>
          <w:p w:rsidR="000C7485" w:rsidRPr="00AC1019" w:rsidRDefault="000C7485" w:rsidP="000C7485">
            <w:pPr>
              <w:rPr>
                <w:rFonts w:eastAsia="Times New Roman" w:cs="Arial"/>
                <w:sz w:val="16"/>
                <w:szCs w:val="16"/>
                <w:lang w:eastAsia="id-ID"/>
              </w:rPr>
            </w:pPr>
            <w:r w:rsidRPr="00AC1019">
              <w:rPr>
                <w:rFonts w:eastAsia="Times New Roman" w:cs="Arial"/>
                <w:sz w:val="16"/>
                <w:szCs w:val="16"/>
                <w:lang w:eastAsia="id-ID"/>
              </w:rPr>
              <w:t xml:space="preserve">Myanmar </w:t>
            </w:r>
          </w:p>
        </w:tc>
      </w:tr>
      <w:tr w:rsidR="000C7485" w:rsidRPr="00BD502A" w:rsidTr="002247ED">
        <w:tc>
          <w:tcPr>
            <w:tcW w:w="631" w:type="dxa"/>
            <w:shd w:val="clear" w:color="auto" w:fill="auto"/>
            <w:noWrap/>
          </w:tcPr>
          <w:p w:rsidR="000C7485" w:rsidRPr="00AC1019" w:rsidRDefault="000C7485" w:rsidP="000C7485">
            <w:pPr>
              <w:ind w:hanging="7"/>
              <w:jc w:val="center"/>
              <w:rPr>
                <w:rFonts w:cs="Arial"/>
                <w:bCs/>
                <w:color w:val="000000"/>
                <w:sz w:val="16"/>
                <w:szCs w:val="16"/>
                <w:lang w:val="en-US"/>
              </w:rPr>
            </w:pPr>
            <w:r w:rsidRPr="00AC1019">
              <w:rPr>
                <w:rFonts w:cs="Arial"/>
                <w:bCs/>
                <w:color w:val="000000"/>
                <w:sz w:val="16"/>
                <w:szCs w:val="16"/>
              </w:rPr>
              <w:t>30</w:t>
            </w:r>
          </w:p>
        </w:tc>
        <w:tc>
          <w:tcPr>
            <w:tcW w:w="3891" w:type="dxa"/>
            <w:shd w:val="clear" w:color="auto" w:fill="auto"/>
            <w:noWrap/>
          </w:tcPr>
          <w:p w:rsidR="000C7485" w:rsidRPr="00AC1019" w:rsidRDefault="000C7485" w:rsidP="000C7485">
            <w:pPr>
              <w:rPr>
                <w:rFonts w:eastAsia="Times New Roman" w:cs="Arial"/>
                <w:sz w:val="16"/>
                <w:szCs w:val="16"/>
                <w:lang w:eastAsia="id-ID"/>
              </w:rPr>
            </w:pPr>
            <w:r w:rsidRPr="00AC1019">
              <w:rPr>
                <w:rFonts w:eastAsia="Times New Roman" w:cs="Arial"/>
                <w:sz w:val="16"/>
                <w:szCs w:val="16"/>
                <w:lang w:eastAsia="id-ID"/>
              </w:rPr>
              <w:t xml:space="preserve">Djibouti </w:t>
            </w:r>
          </w:p>
        </w:tc>
        <w:tc>
          <w:tcPr>
            <w:tcW w:w="588" w:type="dxa"/>
            <w:shd w:val="clear" w:color="auto" w:fill="auto"/>
            <w:noWrap/>
          </w:tcPr>
          <w:p w:rsidR="000C7485" w:rsidRPr="00AC1019" w:rsidRDefault="000C7485" w:rsidP="000C7485">
            <w:pPr>
              <w:ind w:hanging="7"/>
              <w:jc w:val="center"/>
              <w:rPr>
                <w:rFonts w:cs="Arial"/>
                <w:bCs/>
                <w:color w:val="000000"/>
                <w:sz w:val="16"/>
                <w:szCs w:val="16"/>
                <w:lang w:val="en-US"/>
              </w:rPr>
            </w:pPr>
            <w:r w:rsidRPr="00AC1019">
              <w:rPr>
                <w:rFonts w:cs="Arial"/>
                <w:bCs/>
                <w:color w:val="000000"/>
                <w:sz w:val="16"/>
                <w:szCs w:val="16"/>
              </w:rPr>
              <w:t>77</w:t>
            </w:r>
          </w:p>
        </w:tc>
        <w:tc>
          <w:tcPr>
            <w:tcW w:w="4044" w:type="dxa"/>
            <w:shd w:val="clear" w:color="auto" w:fill="auto"/>
            <w:noWrap/>
          </w:tcPr>
          <w:p w:rsidR="000C7485" w:rsidRPr="00AC1019" w:rsidRDefault="000C7485" w:rsidP="000C7485">
            <w:pPr>
              <w:rPr>
                <w:rFonts w:eastAsia="Times New Roman" w:cs="Arial"/>
                <w:sz w:val="16"/>
                <w:szCs w:val="16"/>
                <w:lang w:eastAsia="id-ID"/>
              </w:rPr>
            </w:pPr>
            <w:r w:rsidRPr="00AC1019">
              <w:rPr>
                <w:rFonts w:eastAsia="Times New Roman" w:cs="Arial"/>
                <w:sz w:val="16"/>
                <w:szCs w:val="16"/>
                <w:lang w:eastAsia="id-ID"/>
              </w:rPr>
              <w:t xml:space="preserve">Namibia </w:t>
            </w:r>
          </w:p>
        </w:tc>
      </w:tr>
      <w:tr w:rsidR="000C7485" w:rsidRPr="00BD502A" w:rsidTr="002247ED">
        <w:tc>
          <w:tcPr>
            <w:tcW w:w="631" w:type="dxa"/>
            <w:shd w:val="clear" w:color="auto" w:fill="auto"/>
            <w:noWrap/>
          </w:tcPr>
          <w:p w:rsidR="000C7485" w:rsidRPr="00AC1019" w:rsidRDefault="000C7485" w:rsidP="000C7485">
            <w:pPr>
              <w:ind w:hanging="7"/>
              <w:jc w:val="center"/>
              <w:rPr>
                <w:rFonts w:cs="Arial"/>
                <w:bCs/>
                <w:color w:val="000000"/>
                <w:sz w:val="16"/>
                <w:szCs w:val="16"/>
                <w:lang w:val="en-US"/>
              </w:rPr>
            </w:pPr>
            <w:r w:rsidRPr="00AC1019">
              <w:rPr>
                <w:rFonts w:cs="Arial"/>
                <w:bCs/>
                <w:color w:val="000000"/>
                <w:sz w:val="16"/>
                <w:szCs w:val="16"/>
              </w:rPr>
              <w:t>31</w:t>
            </w:r>
          </w:p>
        </w:tc>
        <w:tc>
          <w:tcPr>
            <w:tcW w:w="3891" w:type="dxa"/>
            <w:shd w:val="clear" w:color="auto" w:fill="auto"/>
            <w:noWrap/>
          </w:tcPr>
          <w:p w:rsidR="000C7485" w:rsidRPr="00AC1019" w:rsidRDefault="000C7485" w:rsidP="000C7485">
            <w:pPr>
              <w:rPr>
                <w:rFonts w:eastAsia="Times New Roman" w:cs="Arial"/>
                <w:sz w:val="16"/>
                <w:szCs w:val="16"/>
                <w:lang w:eastAsia="id-ID"/>
              </w:rPr>
            </w:pPr>
            <w:r w:rsidRPr="00AC1019">
              <w:rPr>
                <w:rFonts w:eastAsia="Times New Roman" w:cs="Arial"/>
                <w:sz w:val="16"/>
                <w:szCs w:val="16"/>
                <w:lang w:eastAsia="id-ID"/>
              </w:rPr>
              <w:t xml:space="preserve">Dominica </w:t>
            </w:r>
          </w:p>
        </w:tc>
        <w:tc>
          <w:tcPr>
            <w:tcW w:w="588" w:type="dxa"/>
            <w:shd w:val="clear" w:color="auto" w:fill="auto"/>
            <w:noWrap/>
          </w:tcPr>
          <w:p w:rsidR="000C7485" w:rsidRPr="00AC1019" w:rsidRDefault="000C7485" w:rsidP="000C7485">
            <w:pPr>
              <w:ind w:hanging="7"/>
              <w:jc w:val="center"/>
              <w:rPr>
                <w:rFonts w:cs="Arial"/>
                <w:bCs/>
                <w:color w:val="000000"/>
                <w:sz w:val="16"/>
                <w:szCs w:val="16"/>
                <w:lang w:val="en-US"/>
              </w:rPr>
            </w:pPr>
            <w:r w:rsidRPr="00AC1019">
              <w:rPr>
                <w:rFonts w:cs="Arial"/>
                <w:bCs/>
                <w:color w:val="000000"/>
                <w:sz w:val="16"/>
                <w:szCs w:val="16"/>
              </w:rPr>
              <w:t>78</w:t>
            </w:r>
          </w:p>
        </w:tc>
        <w:tc>
          <w:tcPr>
            <w:tcW w:w="4044" w:type="dxa"/>
            <w:shd w:val="clear" w:color="auto" w:fill="auto"/>
            <w:noWrap/>
          </w:tcPr>
          <w:p w:rsidR="000C7485" w:rsidRPr="00AC1019" w:rsidRDefault="000C7485" w:rsidP="000C7485">
            <w:pPr>
              <w:rPr>
                <w:rFonts w:eastAsia="Times New Roman" w:cs="Arial"/>
                <w:sz w:val="16"/>
                <w:szCs w:val="16"/>
                <w:lang w:eastAsia="id-ID"/>
              </w:rPr>
            </w:pPr>
            <w:r w:rsidRPr="00AC1019">
              <w:rPr>
                <w:rFonts w:eastAsia="Times New Roman" w:cs="Arial"/>
                <w:sz w:val="16"/>
                <w:szCs w:val="16"/>
                <w:lang w:eastAsia="id-ID"/>
              </w:rPr>
              <w:t xml:space="preserve">Nepal </w:t>
            </w:r>
          </w:p>
        </w:tc>
      </w:tr>
      <w:tr w:rsidR="000C7485" w:rsidRPr="00BD502A" w:rsidTr="002247ED">
        <w:tc>
          <w:tcPr>
            <w:tcW w:w="631" w:type="dxa"/>
            <w:shd w:val="clear" w:color="auto" w:fill="auto"/>
            <w:noWrap/>
          </w:tcPr>
          <w:p w:rsidR="000C7485" w:rsidRPr="00AC1019" w:rsidRDefault="000C7485" w:rsidP="000C7485">
            <w:pPr>
              <w:ind w:hanging="7"/>
              <w:jc w:val="center"/>
              <w:rPr>
                <w:rFonts w:cs="Arial"/>
                <w:bCs/>
                <w:color w:val="000000"/>
                <w:sz w:val="16"/>
                <w:szCs w:val="16"/>
                <w:lang w:val="en-US"/>
              </w:rPr>
            </w:pPr>
            <w:r w:rsidRPr="00AC1019">
              <w:rPr>
                <w:rFonts w:cs="Arial"/>
                <w:bCs/>
                <w:color w:val="000000"/>
                <w:sz w:val="16"/>
                <w:szCs w:val="16"/>
              </w:rPr>
              <w:t>32</w:t>
            </w:r>
          </w:p>
        </w:tc>
        <w:tc>
          <w:tcPr>
            <w:tcW w:w="3891" w:type="dxa"/>
            <w:shd w:val="clear" w:color="auto" w:fill="auto"/>
            <w:noWrap/>
          </w:tcPr>
          <w:p w:rsidR="000C7485" w:rsidRPr="00AC1019" w:rsidRDefault="000C7485" w:rsidP="000C7485">
            <w:pPr>
              <w:rPr>
                <w:rFonts w:eastAsia="Times New Roman" w:cs="Arial"/>
                <w:sz w:val="16"/>
                <w:szCs w:val="16"/>
                <w:lang w:eastAsia="id-ID"/>
              </w:rPr>
            </w:pPr>
            <w:r w:rsidRPr="00AC1019">
              <w:rPr>
                <w:rFonts w:eastAsia="Times New Roman" w:cs="Arial"/>
                <w:sz w:val="16"/>
                <w:szCs w:val="16"/>
                <w:lang w:eastAsia="id-ID"/>
              </w:rPr>
              <w:t xml:space="preserve">Dominican Republic </w:t>
            </w:r>
          </w:p>
        </w:tc>
        <w:tc>
          <w:tcPr>
            <w:tcW w:w="588" w:type="dxa"/>
            <w:shd w:val="clear" w:color="auto" w:fill="auto"/>
            <w:noWrap/>
          </w:tcPr>
          <w:p w:rsidR="000C7485" w:rsidRPr="00AC1019" w:rsidRDefault="000C7485" w:rsidP="000C7485">
            <w:pPr>
              <w:ind w:hanging="7"/>
              <w:jc w:val="center"/>
              <w:rPr>
                <w:rFonts w:cs="Arial"/>
                <w:bCs/>
                <w:color w:val="000000"/>
                <w:sz w:val="16"/>
                <w:szCs w:val="16"/>
                <w:lang w:val="en-US"/>
              </w:rPr>
            </w:pPr>
            <w:r w:rsidRPr="00AC1019">
              <w:rPr>
                <w:rFonts w:cs="Arial"/>
                <w:bCs/>
                <w:color w:val="000000"/>
                <w:sz w:val="16"/>
                <w:szCs w:val="16"/>
              </w:rPr>
              <w:t>79</w:t>
            </w:r>
          </w:p>
        </w:tc>
        <w:tc>
          <w:tcPr>
            <w:tcW w:w="4044" w:type="dxa"/>
            <w:shd w:val="clear" w:color="auto" w:fill="auto"/>
            <w:noWrap/>
          </w:tcPr>
          <w:p w:rsidR="000C7485" w:rsidRPr="00AC1019" w:rsidRDefault="000C7485" w:rsidP="000C7485">
            <w:pPr>
              <w:rPr>
                <w:rFonts w:eastAsia="Times New Roman" w:cs="Arial"/>
                <w:sz w:val="16"/>
                <w:szCs w:val="16"/>
                <w:lang w:eastAsia="id-ID"/>
              </w:rPr>
            </w:pPr>
            <w:r w:rsidRPr="00AC1019">
              <w:rPr>
                <w:rFonts w:eastAsia="Times New Roman" w:cs="Arial"/>
                <w:sz w:val="16"/>
                <w:szCs w:val="16"/>
                <w:lang w:eastAsia="id-ID"/>
              </w:rPr>
              <w:t xml:space="preserve">Nicaragua </w:t>
            </w:r>
          </w:p>
        </w:tc>
      </w:tr>
      <w:tr w:rsidR="000C7485" w:rsidRPr="00BD502A" w:rsidTr="002247ED">
        <w:tc>
          <w:tcPr>
            <w:tcW w:w="631" w:type="dxa"/>
            <w:shd w:val="clear" w:color="auto" w:fill="auto"/>
            <w:noWrap/>
          </w:tcPr>
          <w:p w:rsidR="000C7485" w:rsidRPr="00AC1019" w:rsidRDefault="000C7485" w:rsidP="000C7485">
            <w:pPr>
              <w:ind w:hanging="7"/>
              <w:jc w:val="center"/>
              <w:rPr>
                <w:rFonts w:cs="Arial"/>
                <w:bCs/>
                <w:color w:val="000000"/>
                <w:sz w:val="16"/>
                <w:szCs w:val="16"/>
                <w:lang w:val="en-US"/>
              </w:rPr>
            </w:pPr>
            <w:r w:rsidRPr="00AC1019">
              <w:rPr>
                <w:rFonts w:cs="Arial"/>
                <w:bCs/>
                <w:color w:val="000000"/>
                <w:sz w:val="16"/>
                <w:szCs w:val="16"/>
              </w:rPr>
              <w:t>33</w:t>
            </w:r>
          </w:p>
        </w:tc>
        <w:tc>
          <w:tcPr>
            <w:tcW w:w="3891" w:type="dxa"/>
            <w:shd w:val="clear" w:color="auto" w:fill="auto"/>
            <w:noWrap/>
          </w:tcPr>
          <w:p w:rsidR="000C7485" w:rsidRPr="00AC1019" w:rsidRDefault="000C7485" w:rsidP="000C7485">
            <w:pPr>
              <w:rPr>
                <w:rFonts w:eastAsia="Times New Roman" w:cs="Arial"/>
                <w:sz w:val="16"/>
                <w:szCs w:val="16"/>
                <w:lang w:eastAsia="id-ID"/>
              </w:rPr>
            </w:pPr>
            <w:r w:rsidRPr="00AC1019">
              <w:rPr>
                <w:rFonts w:eastAsia="Times New Roman" w:cs="Arial"/>
                <w:sz w:val="16"/>
                <w:szCs w:val="16"/>
                <w:lang w:eastAsia="id-ID"/>
              </w:rPr>
              <w:t xml:space="preserve">Ecuador </w:t>
            </w:r>
          </w:p>
        </w:tc>
        <w:tc>
          <w:tcPr>
            <w:tcW w:w="588" w:type="dxa"/>
            <w:shd w:val="clear" w:color="auto" w:fill="auto"/>
            <w:noWrap/>
          </w:tcPr>
          <w:p w:rsidR="000C7485" w:rsidRPr="00AC1019" w:rsidRDefault="000C7485" w:rsidP="000C7485">
            <w:pPr>
              <w:ind w:hanging="7"/>
              <w:jc w:val="center"/>
              <w:rPr>
                <w:rFonts w:cs="Arial"/>
                <w:bCs/>
                <w:color w:val="000000"/>
                <w:sz w:val="16"/>
                <w:szCs w:val="16"/>
                <w:lang w:val="en-US"/>
              </w:rPr>
            </w:pPr>
            <w:r w:rsidRPr="00AC1019">
              <w:rPr>
                <w:rFonts w:cs="Arial"/>
                <w:bCs/>
                <w:color w:val="000000"/>
                <w:sz w:val="16"/>
                <w:szCs w:val="16"/>
              </w:rPr>
              <w:t>80</w:t>
            </w:r>
          </w:p>
        </w:tc>
        <w:tc>
          <w:tcPr>
            <w:tcW w:w="4044" w:type="dxa"/>
            <w:shd w:val="clear" w:color="auto" w:fill="auto"/>
            <w:noWrap/>
          </w:tcPr>
          <w:p w:rsidR="000C7485" w:rsidRPr="00AC1019" w:rsidRDefault="000C7485" w:rsidP="000C7485">
            <w:pPr>
              <w:rPr>
                <w:rFonts w:eastAsia="Times New Roman" w:cs="Arial"/>
                <w:sz w:val="16"/>
                <w:szCs w:val="16"/>
                <w:lang w:eastAsia="id-ID"/>
              </w:rPr>
            </w:pPr>
            <w:r w:rsidRPr="00AC1019">
              <w:rPr>
                <w:rFonts w:eastAsia="Times New Roman" w:cs="Arial"/>
                <w:sz w:val="16"/>
                <w:szCs w:val="16"/>
                <w:lang w:eastAsia="id-ID"/>
              </w:rPr>
              <w:t xml:space="preserve">Niger </w:t>
            </w:r>
          </w:p>
        </w:tc>
      </w:tr>
      <w:tr w:rsidR="000C7485" w:rsidRPr="00BD502A" w:rsidTr="002247ED">
        <w:tc>
          <w:tcPr>
            <w:tcW w:w="631" w:type="dxa"/>
            <w:shd w:val="clear" w:color="auto" w:fill="auto"/>
            <w:noWrap/>
          </w:tcPr>
          <w:p w:rsidR="000C7485" w:rsidRPr="00AC1019" w:rsidRDefault="000C7485" w:rsidP="000C7485">
            <w:pPr>
              <w:ind w:hanging="7"/>
              <w:jc w:val="center"/>
              <w:rPr>
                <w:rFonts w:cs="Arial"/>
                <w:bCs/>
                <w:color w:val="000000"/>
                <w:sz w:val="16"/>
                <w:szCs w:val="16"/>
                <w:lang w:val="en-US"/>
              </w:rPr>
            </w:pPr>
            <w:r w:rsidRPr="00AC1019">
              <w:rPr>
                <w:rFonts w:cs="Arial"/>
                <w:bCs/>
                <w:color w:val="000000"/>
                <w:sz w:val="16"/>
                <w:szCs w:val="16"/>
              </w:rPr>
              <w:t>34</w:t>
            </w:r>
          </w:p>
        </w:tc>
        <w:tc>
          <w:tcPr>
            <w:tcW w:w="3891" w:type="dxa"/>
            <w:shd w:val="clear" w:color="auto" w:fill="auto"/>
            <w:noWrap/>
          </w:tcPr>
          <w:p w:rsidR="000C7485" w:rsidRPr="00AC1019" w:rsidRDefault="000C7485" w:rsidP="000C7485">
            <w:pPr>
              <w:rPr>
                <w:rFonts w:eastAsia="Times New Roman" w:cs="Arial"/>
                <w:sz w:val="16"/>
                <w:szCs w:val="16"/>
                <w:lang w:eastAsia="id-ID"/>
              </w:rPr>
            </w:pPr>
            <w:r w:rsidRPr="00AC1019">
              <w:rPr>
                <w:rFonts w:eastAsia="Times New Roman" w:cs="Arial"/>
                <w:sz w:val="16"/>
                <w:szCs w:val="16"/>
                <w:lang w:eastAsia="id-ID"/>
              </w:rPr>
              <w:t xml:space="preserve">Egypt </w:t>
            </w:r>
          </w:p>
        </w:tc>
        <w:tc>
          <w:tcPr>
            <w:tcW w:w="588" w:type="dxa"/>
            <w:shd w:val="clear" w:color="auto" w:fill="auto"/>
            <w:noWrap/>
          </w:tcPr>
          <w:p w:rsidR="000C7485" w:rsidRPr="00AC1019" w:rsidRDefault="000C7485" w:rsidP="000C7485">
            <w:pPr>
              <w:ind w:hanging="7"/>
              <w:jc w:val="center"/>
              <w:rPr>
                <w:rFonts w:cs="Arial"/>
                <w:bCs/>
                <w:color w:val="000000"/>
                <w:sz w:val="16"/>
                <w:szCs w:val="16"/>
                <w:lang w:val="en-US"/>
              </w:rPr>
            </w:pPr>
            <w:r w:rsidRPr="00AC1019">
              <w:rPr>
                <w:rFonts w:cs="Arial"/>
                <w:bCs/>
                <w:color w:val="000000"/>
                <w:sz w:val="16"/>
                <w:szCs w:val="16"/>
              </w:rPr>
              <w:t>81</w:t>
            </w:r>
          </w:p>
        </w:tc>
        <w:tc>
          <w:tcPr>
            <w:tcW w:w="4044" w:type="dxa"/>
            <w:shd w:val="clear" w:color="auto" w:fill="auto"/>
            <w:noWrap/>
          </w:tcPr>
          <w:p w:rsidR="000C7485" w:rsidRPr="00AC1019" w:rsidRDefault="000C7485" w:rsidP="000C7485">
            <w:pPr>
              <w:rPr>
                <w:rFonts w:eastAsia="Times New Roman" w:cs="Arial"/>
                <w:sz w:val="16"/>
                <w:szCs w:val="16"/>
                <w:lang w:eastAsia="id-ID"/>
              </w:rPr>
            </w:pPr>
            <w:r w:rsidRPr="00AC1019">
              <w:rPr>
                <w:rFonts w:eastAsia="Times New Roman" w:cs="Arial"/>
                <w:sz w:val="16"/>
                <w:szCs w:val="16"/>
                <w:lang w:eastAsia="id-ID"/>
              </w:rPr>
              <w:t xml:space="preserve">Nigeria </w:t>
            </w:r>
          </w:p>
        </w:tc>
      </w:tr>
      <w:tr w:rsidR="000C7485" w:rsidRPr="00BD502A" w:rsidTr="002247ED">
        <w:tc>
          <w:tcPr>
            <w:tcW w:w="631" w:type="dxa"/>
            <w:shd w:val="clear" w:color="auto" w:fill="auto"/>
            <w:noWrap/>
          </w:tcPr>
          <w:p w:rsidR="000C7485" w:rsidRPr="00AC1019" w:rsidRDefault="000C7485" w:rsidP="000C7485">
            <w:pPr>
              <w:ind w:hanging="7"/>
              <w:jc w:val="center"/>
              <w:rPr>
                <w:rFonts w:cs="Arial"/>
                <w:bCs/>
                <w:color w:val="000000"/>
                <w:sz w:val="16"/>
                <w:szCs w:val="16"/>
                <w:lang w:val="en-US"/>
              </w:rPr>
            </w:pPr>
            <w:r w:rsidRPr="00AC1019">
              <w:rPr>
                <w:rFonts w:cs="Arial"/>
                <w:bCs/>
                <w:color w:val="000000"/>
                <w:sz w:val="16"/>
                <w:szCs w:val="16"/>
              </w:rPr>
              <w:t>35</w:t>
            </w:r>
          </w:p>
        </w:tc>
        <w:tc>
          <w:tcPr>
            <w:tcW w:w="3891" w:type="dxa"/>
            <w:shd w:val="clear" w:color="auto" w:fill="auto"/>
            <w:noWrap/>
          </w:tcPr>
          <w:p w:rsidR="000C7485" w:rsidRPr="00AC1019" w:rsidRDefault="000C7485" w:rsidP="000C7485">
            <w:pPr>
              <w:rPr>
                <w:rFonts w:eastAsia="Times New Roman" w:cs="Arial"/>
                <w:sz w:val="16"/>
                <w:szCs w:val="16"/>
                <w:lang w:eastAsia="id-ID"/>
              </w:rPr>
            </w:pPr>
            <w:r w:rsidRPr="00AC1019">
              <w:rPr>
                <w:rFonts w:eastAsia="Times New Roman" w:cs="Arial"/>
                <w:sz w:val="16"/>
                <w:szCs w:val="16"/>
                <w:lang w:eastAsia="id-ID"/>
              </w:rPr>
              <w:t xml:space="preserve">El Salvador </w:t>
            </w:r>
          </w:p>
        </w:tc>
        <w:tc>
          <w:tcPr>
            <w:tcW w:w="588" w:type="dxa"/>
            <w:shd w:val="clear" w:color="auto" w:fill="auto"/>
            <w:noWrap/>
          </w:tcPr>
          <w:p w:rsidR="000C7485" w:rsidRPr="00AC1019" w:rsidRDefault="000C7485" w:rsidP="000C7485">
            <w:pPr>
              <w:ind w:hanging="7"/>
              <w:jc w:val="center"/>
              <w:rPr>
                <w:rFonts w:cs="Arial"/>
                <w:bCs/>
                <w:color w:val="000000"/>
                <w:sz w:val="16"/>
                <w:szCs w:val="16"/>
                <w:lang w:val="en-US"/>
              </w:rPr>
            </w:pPr>
            <w:r w:rsidRPr="00AC1019">
              <w:rPr>
                <w:rFonts w:cs="Arial"/>
                <w:bCs/>
                <w:color w:val="000000"/>
                <w:sz w:val="16"/>
                <w:szCs w:val="16"/>
              </w:rPr>
              <w:t>82</w:t>
            </w:r>
          </w:p>
        </w:tc>
        <w:tc>
          <w:tcPr>
            <w:tcW w:w="4044" w:type="dxa"/>
            <w:shd w:val="clear" w:color="auto" w:fill="auto"/>
            <w:noWrap/>
          </w:tcPr>
          <w:p w:rsidR="000C7485" w:rsidRPr="00AC1019" w:rsidRDefault="000C7485" w:rsidP="000C7485">
            <w:pPr>
              <w:rPr>
                <w:rFonts w:eastAsia="Times New Roman" w:cs="Arial"/>
                <w:sz w:val="16"/>
                <w:szCs w:val="16"/>
                <w:lang w:eastAsia="id-ID"/>
              </w:rPr>
            </w:pPr>
            <w:r w:rsidRPr="00AC1019">
              <w:rPr>
                <w:rFonts w:eastAsia="Times New Roman" w:cs="Arial"/>
                <w:sz w:val="16"/>
                <w:szCs w:val="16"/>
                <w:lang w:eastAsia="id-ID"/>
              </w:rPr>
              <w:t xml:space="preserve">Oman </w:t>
            </w:r>
          </w:p>
        </w:tc>
      </w:tr>
      <w:tr w:rsidR="000C7485" w:rsidRPr="00BD502A" w:rsidTr="002247ED">
        <w:tc>
          <w:tcPr>
            <w:tcW w:w="631" w:type="dxa"/>
            <w:shd w:val="clear" w:color="auto" w:fill="auto"/>
            <w:noWrap/>
          </w:tcPr>
          <w:p w:rsidR="000C7485" w:rsidRPr="00AC1019" w:rsidRDefault="000C7485" w:rsidP="000C7485">
            <w:pPr>
              <w:ind w:hanging="7"/>
              <w:jc w:val="center"/>
              <w:rPr>
                <w:rFonts w:cs="Arial"/>
                <w:bCs/>
                <w:color w:val="000000"/>
                <w:sz w:val="16"/>
                <w:szCs w:val="16"/>
                <w:lang w:val="en-US"/>
              </w:rPr>
            </w:pPr>
            <w:r w:rsidRPr="00AC1019">
              <w:rPr>
                <w:rFonts w:cs="Arial"/>
                <w:bCs/>
                <w:color w:val="000000"/>
                <w:sz w:val="16"/>
                <w:szCs w:val="16"/>
              </w:rPr>
              <w:t>36</w:t>
            </w:r>
          </w:p>
        </w:tc>
        <w:tc>
          <w:tcPr>
            <w:tcW w:w="3891" w:type="dxa"/>
            <w:shd w:val="clear" w:color="auto" w:fill="auto"/>
            <w:noWrap/>
          </w:tcPr>
          <w:p w:rsidR="000C7485" w:rsidRPr="00AC1019" w:rsidRDefault="000C7485" w:rsidP="000C7485">
            <w:pPr>
              <w:rPr>
                <w:rFonts w:eastAsia="Times New Roman" w:cs="Arial"/>
                <w:sz w:val="16"/>
                <w:szCs w:val="16"/>
                <w:lang w:val="en-US" w:eastAsia="id-ID"/>
              </w:rPr>
            </w:pPr>
            <w:r w:rsidRPr="00AC1019">
              <w:rPr>
                <w:rFonts w:eastAsia="Times New Roman" w:cs="Arial"/>
                <w:sz w:val="16"/>
                <w:szCs w:val="16"/>
                <w:lang w:eastAsia="id-ID"/>
              </w:rPr>
              <w:t>Eswatini</w:t>
            </w:r>
          </w:p>
        </w:tc>
        <w:tc>
          <w:tcPr>
            <w:tcW w:w="588" w:type="dxa"/>
            <w:shd w:val="clear" w:color="auto" w:fill="auto"/>
            <w:noWrap/>
          </w:tcPr>
          <w:p w:rsidR="000C7485" w:rsidRPr="00AC1019" w:rsidRDefault="000C7485" w:rsidP="000C7485">
            <w:pPr>
              <w:ind w:hanging="7"/>
              <w:jc w:val="center"/>
              <w:rPr>
                <w:rFonts w:cs="Arial"/>
                <w:bCs/>
                <w:color w:val="000000"/>
                <w:sz w:val="16"/>
                <w:szCs w:val="16"/>
                <w:lang w:val="en-US"/>
              </w:rPr>
            </w:pPr>
            <w:r w:rsidRPr="00AC1019">
              <w:rPr>
                <w:rFonts w:cs="Arial"/>
                <w:bCs/>
                <w:color w:val="000000"/>
                <w:sz w:val="16"/>
                <w:szCs w:val="16"/>
              </w:rPr>
              <w:t>83</w:t>
            </w:r>
          </w:p>
        </w:tc>
        <w:tc>
          <w:tcPr>
            <w:tcW w:w="4044" w:type="dxa"/>
            <w:shd w:val="clear" w:color="auto" w:fill="auto"/>
            <w:noWrap/>
            <w:vAlign w:val="center"/>
          </w:tcPr>
          <w:p w:rsidR="000C7485" w:rsidRPr="00AC1019" w:rsidRDefault="000C7485" w:rsidP="000C7485">
            <w:pPr>
              <w:jc w:val="left"/>
              <w:rPr>
                <w:rFonts w:eastAsia="Times New Roman" w:cs="Arial"/>
                <w:sz w:val="16"/>
                <w:szCs w:val="16"/>
                <w:lang w:eastAsia="id-ID"/>
              </w:rPr>
            </w:pPr>
            <w:r w:rsidRPr="00AC1019">
              <w:rPr>
                <w:rFonts w:eastAsia="Times New Roman" w:cs="Arial"/>
                <w:sz w:val="16"/>
                <w:szCs w:val="16"/>
                <w:lang w:eastAsia="id-ID"/>
              </w:rPr>
              <w:t xml:space="preserve">Pakistan </w:t>
            </w:r>
          </w:p>
        </w:tc>
      </w:tr>
      <w:tr w:rsidR="000C7485" w:rsidRPr="00BD502A" w:rsidTr="002247ED">
        <w:tc>
          <w:tcPr>
            <w:tcW w:w="631" w:type="dxa"/>
            <w:shd w:val="clear" w:color="auto" w:fill="auto"/>
            <w:noWrap/>
          </w:tcPr>
          <w:p w:rsidR="000C7485" w:rsidRPr="00AC1019" w:rsidRDefault="000C7485" w:rsidP="000C7485">
            <w:pPr>
              <w:ind w:hanging="7"/>
              <w:jc w:val="center"/>
              <w:rPr>
                <w:rFonts w:cs="Arial"/>
                <w:bCs/>
                <w:color w:val="000000"/>
                <w:sz w:val="16"/>
                <w:szCs w:val="16"/>
                <w:lang w:val="en-US"/>
              </w:rPr>
            </w:pPr>
            <w:r w:rsidRPr="00AC1019">
              <w:rPr>
                <w:rFonts w:cs="Arial"/>
                <w:bCs/>
                <w:color w:val="000000"/>
                <w:sz w:val="16"/>
                <w:szCs w:val="16"/>
              </w:rPr>
              <w:t>37</w:t>
            </w:r>
          </w:p>
        </w:tc>
        <w:tc>
          <w:tcPr>
            <w:tcW w:w="3891" w:type="dxa"/>
            <w:shd w:val="clear" w:color="auto" w:fill="auto"/>
            <w:noWrap/>
          </w:tcPr>
          <w:p w:rsidR="000C7485" w:rsidRPr="00AC1019" w:rsidRDefault="000C7485" w:rsidP="000C7485">
            <w:pPr>
              <w:rPr>
                <w:rFonts w:eastAsia="Times New Roman" w:cs="Arial"/>
                <w:sz w:val="16"/>
                <w:szCs w:val="16"/>
                <w:lang w:eastAsia="id-ID"/>
              </w:rPr>
            </w:pPr>
            <w:r w:rsidRPr="00AC1019">
              <w:rPr>
                <w:rFonts w:eastAsia="Times New Roman" w:cs="Arial"/>
                <w:sz w:val="16"/>
                <w:szCs w:val="16"/>
                <w:lang w:eastAsia="id-ID"/>
              </w:rPr>
              <w:t xml:space="preserve">Fiji </w:t>
            </w:r>
          </w:p>
        </w:tc>
        <w:tc>
          <w:tcPr>
            <w:tcW w:w="588" w:type="dxa"/>
            <w:shd w:val="clear" w:color="auto" w:fill="auto"/>
            <w:noWrap/>
          </w:tcPr>
          <w:p w:rsidR="000C7485" w:rsidRPr="00AC1019" w:rsidRDefault="000C7485" w:rsidP="000C7485">
            <w:pPr>
              <w:ind w:hanging="7"/>
              <w:jc w:val="center"/>
              <w:rPr>
                <w:rFonts w:cs="Arial"/>
                <w:bCs/>
                <w:color w:val="000000"/>
                <w:sz w:val="16"/>
                <w:szCs w:val="16"/>
                <w:lang w:val="en-US"/>
              </w:rPr>
            </w:pPr>
            <w:r w:rsidRPr="00AC1019">
              <w:rPr>
                <w:rFonts w:cs="Arial"/>
                <w:bCs/>
                <w:color w:val="000000"/>
                <w:sz w:val="16"/>
                <w:szCs w:val="16"/>
              </w:rPr>
              <w:t>84</w:t>
            </w:r>
          </w:p>
        </w:tc>
        <w:tc>
          <w:tcPr>
            <w:tcW w:w="4044" w:type="dxa"/>
            <w:shd w:val="clear" w:color="auto" w:fill="auto"/>
            <w:noWrap/>
          </w:tcPr>
          <w:p w:rsidR="000C7485" w:rsidRPr="00AC1019" w:rsidRDefault="000C7485" w:rsidP="000C7485">
            <w:pPr>
              <w:rPr>
                <w:rFonts w:eastAsia="Times New Roman" w:cs="Arial"/>
                <w:sz w:val="16"/>
                <w:szCs w:val="16"/>
                <w:lang w:eastAsia="id-ID"/>
              </w:rPr>
            </w:pPr>
            <w:r w:rsidRPr="00AC1019">
              <w:rPr>
                <w:rFonts w:eastAsia="Times New Roman" w:cs="Arial"/>
                <w:sz w:val="16"/>
                <w:szCs w:val="16"/>
                <w:lang w:eastAsia="id-ID"/>
              </w:rPr>
              <w:t xml:space="preserve">Panama </w:t>
            </w:r>
          </w:p>
        </w:tc>
      </w:tr>
      <w:tr w:rsidR="000C7485" w:rsidRPr="00BD502A" w:rsidTr="002247ED">
        <w:tc>
          <w:tcPr>
            <w:tcW w:w="631" w:type="dxa"/>
            <w:shd w:val="clear" w:color="auto" w:fill="auto"/>
            <w:noWrap/>
          </w:tcPr>
          <w:p w:rsidR="000C7485" w:rsidRPr="00AC1019" w:rsidRDefault="000C7485" w:rsidP="000C7485">
            <w:pPr>
              <w:ind w:hanging="7"/>
              <w:jc w:val="center"/>
              <w:rPr>
                <w:rFonts w:cs="Arial"/>
                <w:bCs/>
                <w:color w:val="000000"/>
                <w:sz w:val="16"/>
                <w:szCs w:val="16"/>
                <w:lang w:val="en-US"/>
              </w:rPr>
            </w:pPr>
            <w:r w:rsidRPr="00AC1019">
              <w:rPr>
                <w:rFonts w:cs="Arial"/>
                <w:bCs/>
                <w:color w:val="000000"/>
                <w:sz w:val="16"/>
                <w:szCs w:val="16"/>
              </w:rPr>
              <w:t>38</w:t>
            </w:r>
          </w:p>
        </w:tc>
        <w:tc>
          <w:tcPr>
            <w:tcW w:w="3891" w:type="dxa"/>
            <w:shd w:val="clear" w:color="auto" w:fill="auto"/>
            <w:noWrap/>
          </w:tcPr>
          <w:p w:rsidR="000C7485" w:rsidRPr="00AC1019" w:rsidRDefault="000C7485" w:rsidP="000C7485">
            <w:pPr>
              <w:rPr>
                <w:rFonts w:eastAsia="Times New Roman" w:cs="Arial"/>
                <w:sz w:val="16"/>
                <w:szCs w:val="16"/>
                <w:lang w:eastAsia="id-ID"/>
              </w:rPr>
            </w:pPr>
            <w:r w:rsidRPr="00AC1019">
              <w:rPr>
                <w:rFonts w:eastAsia="Times New Roman" w:cs="Arial"/>
                <w:sz w:val="16"/>
                <w:szCs w:val="16"/>
                <w:lang w:eastAsia="id-ID"/>
              </w:rPr>
              <w:t xml:space="preserve">Gabon </w:t>
            </w:r>
          </w:p>
        </w:tc>
        <w:tc>
          <w:tcPr>
            <w:tcW w:w="588" w:type="dxa"/>
            <w:shd w:val="clear" w:color="auto" w:fill="auto"/>
            <w:noWrap/>
          </w:tcPr>
          <w:p w:rsidR="000C7485" w:rsidRPr="00AC1019" w:rsidRDefault="000C7485" w:rsidP="000C7485">
            <w:pPr>
              <w:ind w:hanging="7"/>
              <w:jc w:val="center"/>
              <w:rPr>
                <w:rFonts w:cs="Arial"/>
                <w:bCs/>
                <w:color w:val="000000"/>
                <w:sz w:val="16"/>
                <w:szCs w:val="16"/>
                <w:lang w:val="en-US"/>
              </w:rPr>
            </w:pPr>
            <w:r w:rsidRPr="00AC1019">
              <w:rPr>
                <w:rFonts w:cs="Arial"/>
                <w:bCs/>
                <w:color w:val="000000"/>
                <w:sz w:val="16"/>
                <w:szCs w:val="16"/>
              </w:rPr>
              <w:t>85</w:t>
            </w:r>
          </w:p>
        </w:tc>
        <w:tc>
          <w:tcPr>
            <w:tcW w:w="4044" w:type="dxa"/>
            <w:shd w:val="clear" w:color="auto" w:fill="auto"/>
            <w:noWrap/>
          </w:tcPr>
          <w:p w:rsidR="000C7485" w:rsidRPr="00AC1019" w:rsidRDefault="000C7485" w:rsidP="000C7485">
            <w:pPr>
              <w:rPr>
                <w:rFonts w:eastAsia="Times New Roman" w:cs="Arial"/>
                <w:sz w:val="16"/>
                <w:szCs w:val="16"/>
                <w:lang w:eastAsia="id-ID"/>
              </w:rPr>
            </w:pPr>
            <w:r w:rsidRPr="00AC1019">
              <w:rPr>
                <w:rFonts w:eastAsia="Times New Roman" w:cs="Arial"/>
                <w:sz w:val="16"/>
                <w:szCs w:val="16"/>
                <w:lang w:eastAsia="id-ID"/>
              </w:rPr>
              <w:t xml:space="preserve">Papua New Guinea </w:t>
            </w:r>
          </w:p>
        </w:tc>
      </w:tr>
      <w:tr w:rsidR="000C7485" w:rsidRPr="00BD502A" w:rsidTr="002247ED">
        <w:tc>
          <w:tcPr>
            <w:tcW w:w="631" w:type="dxa"/>
            <w:shd w:val="clear" w:color="auto" w:fill="auto"/>
            <w:noWrap/>
          </w:tcPr>
          <w:p w:rsidR="000C7485" w:rsidRPr="00AC1019" w:rsidRDefault="000C7485" w:rsidP="000C7485">
            <w:pPr>
              <w:ind w:hanging="7"/>
              <w:jc w:val="center"/>
              <w:rPr>
                <w:rFonts w:cs="Arial"/>
                <w:bCs/>
                <w:color w:val="000000"/>
                <w:sz w:val="16"/>
                <w:szCs w:val="16"/>
                <w:lang w:val="en-US"/>
              </w:rPr>
            </w:pPr>
            <w:r w:rsidRPr="00AC1019">
              <w:rPr>
                <w:rFonts w:cs="Arial"/>
                <w:bCs/>
                <w:color w:val="000000"/>
                <w:sz w:val="16"/>
                <w:szCs w:val="16"/>
              </w:rPr>
              <w:t>39</w:t>
            </w:r>
          </w:p>
        </w:tc>
        <w:tc>
          <w:tcPr>
            <w:tcW w:w="3891" w:type="dxa"/>
            <w:shd w:val="clear" w:color="auto" w:fill="auto"/>
            <w:noWrap/>
          </w:tcPr>
          <w:p w:rsidR="000C7485" w:rsidRPr="00AC1019" w:rsidRDefault="000C7485" w:rsidP="000C7485">
            <w:pPr>
              <w:rPr>
                <w:rFonts w:eastAsia="Times New Roman" w:cs="Arial"/>
                <w:sz w:val="16"/>
                <w:szCs w:val="16"/>
                <w:lang w:eastAsia="id-ID"/>
              </w:rPr>
            </w:pPr>
            <w:r>
              <w:rPr>
                <w:rFonts w:eastAsia="Times New Roman" w:cs="Arial"/>
                <w:sz w:val="16"/>
                <w:szCs w:val="16"/>
                <w:lang w:eastAsia="id-ID"/>
              </w:rPr>
              <w:t xml:space="preserve">The </w:t>
            </w:r>
            <w:r w:rsidRPr="00AC1019">
              <w:rPr>
                <w:rFonts w:eastAsia="Times New Roman" w:cs="Arial"/>
                <w:sz w:val="16"/>
                <w:szCs w:val="16"/>
                <w:lang w:eastAsia="id-ID"/>
              </w:rPr>
              <w:t xml:space="preserve">Gambia </w:t>
            </w:r>
          </w:p>
        </w:tc>
        <w:tc>
          <w:tcPr>
            <w:tcW w:w="588" w:type="dxa"/>
            <w:shd w:val="clear" w:color="auto" w:fill="auto"/>
            <w:noWrap/>
          </w:tcPr>
          <w:p w:rsidR="000C7485" w:rsidRPr="00AC1019" w:rsidRDefault="000C7485" w:rsidP="000C7485">
            <w:pPr>
              <w:ind w:hanging="7"/>
              <w:jc w:val="center"/>
              <w:rPr>
                <w:rFonts w:cs="Arial"/>
                <w:bCs/>
                <w:color w:val="000000"/>
                <w:sz w:val="16"/>
                <w:szCs w:val="16"/>
                <w:lang w:val="en-US"/>
              </w:rPr>
            </w:pPr>
            <w:r w:rsidRPr="00AC1019">
              <w:rPr>
                <w:rFonts w:cs="Arial"/>
                <w:bCs/>
                <w:color w:val="000000"/>
                <w:sz w:val="16"/>
                <w:szCs w:val="16"/>
              </w:rPr>
              <w:t>86</w:t>
            </w:r>
          </w:p>
        </w:tc>
        <w:tc>
          <w:tcPr>
            <w:tcW w:w="4044" w:type="dxa"/>
            <w:shd w:val="clear" w:color="auto" w:fill="auto"/>
            <w:noWrap/>
          </w:tcPr>
          <w:p w:rsidR="000C7485" w:rsidRPr="00AC1019" w:rsidRDefault="000C7485" w:rsidP="000C7485">
            <w:pPr>
              <w:rPr>
                <w:rFonts w:eastAsia="Times New Roman" w:cs="Arial"/>
                <w:sz w:val="16"/>
                <w:szCs w:val="16"/>
                <w:lang w:eastAsia="id-ID"/>
              </w:rPr>
            </w:pPr>
            <w:r w:rsidRPr="00AC1019">
              <w:rPr>
                <w:rFonts w:eastAsia="Times New Roman" w:cs="Arial"/>
                <w:sz w:val="16"/>
                <w:szCs w:val="16"/>
                <w:lang w:eastAsia="id-ID"/>
              </w:rPr>
              <w:t xml:space="preserve">Paraguay </w:t>
            </w:r>
          </w:p>
        </w:tc>
      </w:tr>
      <w:tr w:rsidR="000C7485" w:rsidRPr="00BD502A" w:rsidTr="002247ED">
        <w:tc>
          <w:tcPr>
            <w:tcW w:w="631" w:type="dxa"/>
            <w:shd w:val="clear" w:color="auto" w:fill="auto"/>
            <w:noWrap/>
          </w:tcPr>
          <w:p w:rsidR="000C7485" w:rsidRPr="00AC1019" w:rsidRDefault="000C7485" w:rsidP="000C7485">
            <w:pPr>
              <w:ind w:hanging="7"/>
              <w:jc w:val="center"/>
              <w:rPr>
                <w:rFonts w:cs="Arial"/>
                <w:bCs/>
                <w:color w:val="000000"/>
                <w:sz w:val="16"/>
                <w:szCs w:val="16"/>
                <w:lang w:val="en-US"/>
              </w:rPr>
            </w:pPr>
            <w:r w:rsidRPr="00AC1019">
              <w:rPr>
                <w:rFonts w:cs="Arial"/>
                <w:bCs/>
                <w:color w:val="000000"/>
                <w:sz w:val="16"/>
                <w:szCs w:val="16"/>
              </w:rPr>
              <w:t>40</w:t>
            </w:r>
          </w:p>
        </w:tc>
        <w:tc>
          <w:tcPr>
            <w:tcW w:w="3891" w:type="dxa"/>
            <w:shd w:val="clear" w:color="auto" w:fill="auto"/>
            <w:noWrap/>
          </w:tcPr>
          <w:p w:rsidR="000C7485" w:rsidRPr="00AC1019" w:rsidRDefault="000C7485" w:rsidP="000C7485">
            <w:pPr>
              <w:rPr>
                <w:rFonts w:eastAsia="Times New Roman" w:cs="Arial"/>
                <w:sz w:val="16"/>
                <w:szCs w:val="16"/>
                <w:lang w:eastAsia="id-ID"/>
              </w:rPr>
            </w:pPr>
            <w:r w:rsidRPr="00AC1019">
              <w:rPr>
                <w:rFonts w:eastAsia="Times New Roman" w:cs="Arial"/>
                <w:sz w:val="16"/>
                <w:szCs w:val="16"/>
                <w:lang w:eastAsia="id-ID"/>
              </w:rPr>
              <w:t xml:space="preserve">Georgia </w:t>
            </w:r>
          </w:p>
        </w:tc>
        <w:tc>
          <w:tcPr>
            <w:tcW w:w="588" w:type="dxa"/>
            <w:shd w:val="clear" w:color="auto" w:fill="auto"/>
            <w:noWrap/>
          </w:tcPr>
          <w:p w:rsidR="000C7485" w:rsidRPr="00AC1019" w:rsidRDefault="000C7485" w:rsidP="000C7485">
            <w:pPr>
              <w:ind w:hanging="7"/>
              <w:jc w:val="center"/>
              <w:rPr>
                <w:rFonts w:cs="Arial"/>
                <w:bCs/>
                <w:color w:val="000000"/>
                <w:sz w:val="16"/>
                <w:szCs w:val="16"/>
                <w:lang w:val="en-US"/>
              </w:rPr>
            </w:pPr>
            <w:r w:rsidRPr="00AC1019">
              <w:rPr>
                <w:rFonts w:cs="Arial"/>
                <w:bCs/>
                <w:color w:val="000000"/>
                <w:sz w:val="16"/>
                <w:szCs w:val="16"/>
              </w:rPr>
              <w:t>87</w:t>
            </w:r>
          </w:p>
        </w:tc>
        <w:tc>
          <w:tcPr>
            <w:tcW w:w="4044" w:type="dxa"/>
            <w:shd w:val="clear" w:color="auto" w:fill="auto"/>
            <w:noWrap/>
          </w:tcPr>
          <w:p w:rsidR="000C7485" w:rsidRPr="00AC1019" w:rsidRDefault="000C7485" w:rsidP="000C7485">
            <w:pPr>
              <w:rPr>
                <w:rFonts w:eastAsia="Times New Roman" w:cs="Arial"/>
                <w:sz w:val="16"/>
                <w:szCs w:val="16"/>
                <w:lang w:eastAsia="id-ID"/>
              </w:rPr>
            </w:pPr>
            <w:r w:rsidRPr="00AC1019">
              <w:rPr>
                <w:rFonts w:eastAsia="Times New Roman" w:cs="Arial"/>
                <w:sz w:val="16"/>
                <w:szCs w:val="16"/>
                <w:lang w:eastAsia="id-ID"/>
              </w:rPr>
              <w:t xml:space="preserve">Peru </w:t>
            </w:r>
          </w:p>
        </w:tc>
      </w:tr>
      <w:tr w:rsidR="000C7485" w:rsidRPr="00BD502A" w:rsidTr="002247ED">
        <w:tc>
          <w:tcPr>
            <w:tcW w:w="631" w:type="dxa"/>
            <w:shd w:val="clear" w:color="auto" w:fill="auto"/>
            <w:noWrap/>
          </w:tcPr>
          <w:p w:rsidR="000C7485" w:rsidRPr="00AC1019" w:rsidRDefault="000C7485" w:rsidP="000C7485">
            <w:pPr>
              <w:ind w:hanging="7"/>
              <w:jc w:val="center"/>
              <w:rPr>
                <w:rFonts w:cs="Arial"/>
                <w:bCs/>
                <w:color w:val="000000"/>
                <w:sz w:val="16"/>
                <w:szCs w:val="16"/>
                <w:lang w:val="en-US"/>
              </w:rPr>
            </w:pPr>
            <w:r w:rsidRPr="00AC1019">
              <w:rPr>
                <w:rFonts w:cs="Arial"/>
                <w:bCs/>
                <w:color w:val="000000"/>
                <w:sz w:val="16"/>
                <w:szCs w:val="16"/>
              </w:rPr>
              <w:t>41</w:t>
            </w:r>
          </w:p>
        </w:tc>
        <w:tc>
          <w:tcPr>
            <w:tcW w:w="3891" w:type="dxa"/>
            <w:shd w:val="clear" w:color="auto" w:fill="auto"/>
            <w:noWrap/>
          </w:tcPr>
          <w:p w:rsidR="000C7485" w:rsidRPr="00AC1019" w:rsidRDefault="000C7485" w:rsidP="000C7485">
            <w:pPr>
              <w:rPr>
                <w:rFonts w:eastAsia="Times New Roman" w:cs="Arial"/>
                <w:sz w:val="16"/>
                <w:szCs w:val="16"/>
                <w:lang w:eastAsia="id-ID"/>
              </w:rPr>
            </w:pPr>
            <w:r w:rsidRPr="00AC1019">
              <w:rPr>
                <w:rFonts w:eastAsia="Times New Roman" w:cs="Arial"/>
                <w:sz w:val="16"/>
                <w:szCs w:val="16"/>
                <w:lang w:eastAsia="id-ID"/>
              </w:rPr>
              <w:t xml:space="preserve">Ghana </w:t>
            </w:r>
          </w:p>
        </w:tc>
        <w:tc>
          <w:tcPr>
            <w:tcW w:w="588" w:type="dxa"/>
            <w:shd w:val="clear" w:color="auto" w:fill="auto"/>
            <w:noWrap/>
          </w:tcPr>
          <w:p w:rsidR="000C7485" w:rsidRPr="00AC1019" w:rsidRDefault="000C7485" w:rsidP="000C7485">
            <w:pPr>
              <w:ind w:hanging="7"/>
              <w:jc w:val="center"/>
              <w:rPr>
                <w:rFonts w:cs="Arial"/>
                <w:bCs/>
                <w:color w:val="000000"/>
                <w:sz w:val="16"/>
                <w:szCs w:val="16"/>
                <w:lang w:val="en-US"/>
              </w:rPr>
            </w:pPr>
            <w:r w:rsidRPr="00AC1019">
              <w:rPr>
                <w:rFonts w:cs="Arial"/>
                <w:bCs/>
                <w:color w:val="000000"/>
                <w:sz w:val="16"/>
                <w:szCs w:val="16"/>
              </w:rPr>
              <w:t>88</w:t>
            </w:r>
          </w:p>
        </w:tc>
        <w:tc>
          <w:tcPr>
            <w:tcW w:w="4044" w:type="dxa"/>
            <w:shd w:val="clear" w:color="auto" w:fill="auto"/>
            <w:noWrap/>
          </w:tcPr>
          <w:p w:rsidR="000C7485" w:rsidRPr="00AC1019" w:rsidRDefault="000C7485" w:rsidP="000C7485">
            <w:pPr>
              <w:rPr>
                <w:rFonts w:eastAsia="Times New Roman" w:cs="Arial"/>
                <w:sz w:val="16"/>
                <w:szCs w:val="16"/>
                <w:lang w:eastAsia="id-ID"/>
              </w:rPr>
            </w:pPr>
            <w:r w:rsidRPr="00AC1019">
              <w:rPr>
                <w:rFonts w:eastAsia="Times New Roman" w:cs="Arial"/>
                <w:sz w:val="16"/>
                <w:szCs w:val="16"/>
                <w:lang w:eastAsia="id-ID"/>
              </w:rPr>
              <w:t xml:space="preserve">Philippines </w:t>
            </w:r>
          </w:p>
        </w:tc>
      </w:tr>
      <w:tr w:rsidR="000C7485" w:rsidRPr="00BD502A" w:rsidTr="002247ED">
        <w:tc>
          <w:tcPr>
            <w:tcW w:w="631" w:type="dxa"/>
            <w:shd w:val="clear" w:color="auto" w:fill="auto"/>
            <w:noWrap/>
          </w:tcPr>
          <w:p w:rsidR="000C7485" w:rsidRPr="00AC1019" w:rsidRDefault="000C7485" w:rsidP="000C7485">
            <w:pPr>
              <w:ind w:hanging="7"/>
              <w:jc w:val="center"/>
              <w:rPr>
                <w:rFonts w:cs="Arial"/>
                <w:bCs/>
                <w:color w:val="000000"/>
                <w:sz w:val="16"/>
                <w:szCs w:val="16"/>
                <w:lang w:val="en-US"/>
              </w:rPr>
            </w:pPr>
            <w:r w:rsidRPr="00AC1019">
              <w:rPr>
                <w:rFonts w:cs="Arial"/>
                <w:bCs/>
                <w:color w:val="000000"/>
                <w:sz w:val="16"/>
                <w:szCs w:val="16"/>
              </w:rPr>
              <w:t>42</w:t>
            </w:r>
          </w:p>
        </w:tc>
        <w:tc>
          <w:tcPr>
            <w:tcW w:w="3891" w:type="dxa"/>
            <w:shd w:val="clear" w:color="auto" w:fill="auto"/>
            <w:noWrap/>
          </w:tcPr>
          <w:p w:rsidR="000C7485" w:rsidRPr="00AC1019" w:rsidRDefault="000C7485" w:rsidP="000C7485">
            <w:pPr>
              <w:rPr>
                <w:rFonts w:eastAsia="Times New Roman" w:cs="Arial"/>
                <w:sz w:val="16"/>
                <w:szCs w:val="16"/>
                <w:lang w:eastAsia="id-ID"/>
              </w:rPr>
            </w:pPr>
            <w:r w:rsidRPr="00AC1019">
              <w:rPr>
                <w:rFonts w:eastAsia="Times New Roman" w:cs="Arial"/>
                <w:sz w:val="16"/>
                <w:szCs w:val="16"/>
                <w:lang w:eastAsia="id-ID"/>
              </w:rPr>
              <w:t xml:space="preserve">Grenada </w:t>
            </w:r>
          </w:p>
        </w:tc>
        <w:tc>
          <w:tcPr>
            <w:tcW w:w="588" w:type="dxa"/>
            <w:shd w:val="clear" w:color="auto" w:fill="auto"/>
            <w:noWrap/>
          </w:tcPr>
          <w:p w:rsidR="000C7485" w:rsidRPr="00AC1019" w:rsidRDefault="000C7485" w:rsidP="000C7485">
            <w:pPr>
              <w:ind w:hanging="7"/>
              <w:jc w:val="center"/>
              <w:rPr>
                <w:rFonts w:cs="Arial"/>
                <w:bCs/>
                <w:color w:val="000000"/>
                <w:sz w:val="16"/>
                <w:szCs w:val="16"/>
                <w:lang w:val="en-US"/>
              </w:rPr>
            </w:pPr>
            <w:r w:rsidRPr="00AC1019">
              <w:rPr>
                <w:rFonts w:cs="Arial"/>
                <w:bCs/>
                <w:color w:val="000000"/>
                <w:sz w:val="16"/>
                <w:szCs w:val="16"/>
              </w:rPr>
              <w:t>89</w:t>
            </w:r>
          </w:p>
        </w:tc>
        <w:tc>
          <w:tcPr>
            <w:tcW w:w="4044" w:type="dxa"/>
            <w:shd w:val="clear" w:color="auto" w:fill="auto"/>
            <w:noWrap/>
          </w:tcPr>
          <w:p w:rsidR="000C7485" w:rsidRPr="00AC1019" w:rsidRDefault="000C7485" w:rsidP="000C7485">
            <w:pPr>
              <w:rPr>
                <w:rFonts w:eastAsia="Times New Roman" w:cs="Arial"/>
                <w:sz w:val="16"/>
                <w:szCs w:val="16"/>
                <w:lang w:eastAsia="id-ID"/>
              </w:rPr>
            </w:pPr>
            <w:r w:rsidRPr="00AC1019">
              <w:rPr>
                <w:rFonts w:eastAsia="Times New Roman" w:cs="Arial"/>
                <w:sz w:val="16"/>
                <w:szCs w:val="16"/>
                <w:lang w:eastAsia="id-ID"/>
              </w:rPr>
              <w:t xml:space="preserve">Qatar </w:t>
            </w:r>
          </w:p>
        </w:tc>
      </w:tr>
      <w:tr w:rsidR="000C7485" w:rsidRPr="00BD502A" w:rsidTr="002247ED">
        <w:tc>
          <w:tcPr>
            <w:tcW w:w="631" w:type="dxa"/>
            <w:shd w:val="clear" w:color="auto" w:fill="auto"/>
            <w:noWrap/>
          </w:tcPr>
          <w:p w:rsidR="000C7485" w:rsidRPr="00AC1019" w:rsidRDefault="000C7485" w:rsidP="000C7485">
            <w:pPr>
              <w:ind w:hanging="7"/>
              <w:jc w:val="center"/>
              <w:rPr>
                <w:rFonts w:cs="Arial"/>
                <w:bCs/>
                <w:color w:val="000000"/>
                <w:sz w:val="16"/>
                <w:szCs w:val="16"/>
                <w:lang w:val="en-US"/>
              </w:rPr>
            </w:pPr>
            <w:r w:rsidRPr="00AC1019">
              <w:rPr>
                <w:rFonts w:cs="Arial"/>
                <w:bCs/>
                <w:color w:val="000000"/>
                <w:sz w:val="16"/>
                <w:szCs w:val="16"/>
              </w:rPr>
              <w:t>43</w:t>
            </w:r>
          </w:p>
        </w:tc>
        <w:tc>
          <w:tcPr>
            <w:tcW w:w="3891" w:type="dxa"/>
            <w:shd w:val="clear" w:color="auto" w:fill="auto"/>
            <w:noWrap/>
          </w:tcPr>
          <w:p w:rsidR="000C7485" w:rsidRPr="00AC1019" w:rsidRDefault="000C7485" w:rsidP="000C7485">
            <w:pPr>
              <w:rPr>
                <w:rFonts w:eastAsia="Times New Roman" w:cs="Arial"/>
                <w:sz w:val="16"/>
                <w:szCs w:val="16"/>
                <w:lang w:eastAsia="id-ID"/>
              </w:rPr>
            </w:pPr>
            <w:r w:rsidRPr="00AC1019">
              <w:rPr>
                <w:rFonts w:eastAsia="Times New Roman" w:cs="Arial"/>
                <w:sz w:val="16"/>
                <w:szCs w:val="16"/>
                <w:lang w:eastAsia="id-ID"/>
              </w:rPr>
              <w:t xml:space="preserve">Guatemala </w:t>
            </w:r>
          </w:p>
        </w:tc>
        <w:tc>
          <w:tcPr>
            <w:tcW w:w="588" w:type="dxa"/>
            <w:shd w:val="clear" w:color="auto" w:fill="auto"/>
            <w:noWrap/>
          </w:tcPr>
          <w:p w:rsidR="000C7485" w:rsidRPr="00AC1019" w:rsidRDefault="000C7485" w:rsidP="000C7485">
            <w:pPr>
              <w:ind w:hanging="7"/>
              <w:jc w:val="center"/>
              <w:rPr>
                <w:rFonts w:cs="Arial"/>
                <w:bCs/>
                <w:color w:val="000000"/>
                <w:sz w:val="16"/>
                <w:szCs w:val="16"/>
                <w:lang w:val="en-US"/>
              </w:rPr>
            </w:pPr>
            <w:r w:rsidRPr="00AC1019">
              <w:rPr>
                <w:rFonts w:cs="Arial"/>
                <w:bCs/>
                <w:color w:val="000000"/>
                <w:sz w:val="16"/>
                <w:szCs w:val="16"/>
              </w:rPr>
              <w:t>90</w:t>
            </w:r>
          </w:p>
        </w:tc>
        <w:tc>
          <w:tcPr>
            <w:tcW w:w="4044" w:type="dxa"/>
            <w:shd w:val="clear" w:color="auto" w:fill="auto"/>
            <w:noWrap/>
          </w:tcPr>
          <w:p w:rsidR="000C7485" w:rsidRPr="00AC1019" w:rsidRDefault="000C7485" w:rsidP="000C7485">
            <w:pPr>
              <w:rPr>
                <w:rFonts w:eastAsia="Times New Roman" w:cs="Arial"/>
                <w:sz w:val="16"/>
                <w:szCs w:val="16"/>
                <w:lang w:eastAsia="id-ID"/>
              </w:rPr>
            </w:pPr>
            <w:r w:rsidRPr="00AC1019">
              <w:rPr>
                <w:rFonts w:eastAsia="Times New Roman" w:cs="Arial"/>
                <w:sz w:val="16"/>
                <w:szCs w:val="16"/>
                <w:lang w:eastAsia="id-ID"/>
              </w:rPr>
              <w:t xml:space="preserve">Russian Federation </w:t>
            </w:r>
          </w:p>
        </w:tc>
      </w:tr>
      <w:tr w:rsidR="000C7485" w:rsidRPr="00BD502A" w:rsidTr="002247ED">
        <w:tc>
          <w:tcPr>
            <w:tcW w:w="631" w:type="dxa"/>
            <w:shd w:val="clear" w:color="auto" w:fill="auto"/>
            <w:noWrap/>
          </w:tcPr>
          <w:p w:rsidR="000C7485" w:rsidRPr="00AC1019" w:rsidRDefault="000C7485" w:rsidP="000C7485">
            <w:pPr>
              <w:ind w:hanging="7"/>
              <w:jc w:val="center"/>
              <w:rPr>
                <w:rFonts w:cs="Arial"/>
                <w:bCs/>
                <w:color w:val="000000"/>
                <w:sz w:val="16"/>
                <w:szCs w:val="16"/>
                <w:lang w:val="en-US"/>
              </w:rPr>
            </w:pPr>
            <w:r w:rsidRPr="00AC1019">
              <w:rPr>
                <w:rFonts w:cs="Arial"/>
                <w:bCs/>
                <w:color w:val="000000"/>
                <w:sz w:val="16"/>
                <w:szCs w:val="16"/>
              </w:rPr>
              <w:t>44</w:t>
            </w:r>
          </w:p>
        </w:tc>
        <w:tc>
          <w:tcPr>
            <w:tcW w:w="3891" w:type="dxa"/>
            <w:shd w:val="clear" w:color="auto" w:fill="auto"/>
            <w:noWrap/>
          </w:tcPr>
          <w:p w:rsidR="000C7485" w:rsidRPr="00AC1019" w:rsidRDefault="000C7485" w:rsidP="000C7485">
            <w:pPr>
              <w:rPr>
                <w:rFonts w:eastAsia="Times New Roman" w:cs="Arial"/>
                <w:sz w:val="16"/>
                <w:szCs w:val="16"/>
                <w:lang w:eastAsia="id-ID"/>
              </w:rPr>
            </w:pPr>
            <w:r w:rsidRPr="00AC1019">
              <w:rPr>
                <w:rFonts w:eastAsia="Times New Roman" w:cs="Arial"/>
                <w:sz w:val="16"/>
                <w:szCs w:val="16"/>
                <w:lang w:eastAsia="id-ID"/>
              </w:rPr>
              <w:t xml:space="preserve">Guinea </w:t>
            </w:r>
          </w:p>
        </w:tc>
        <w:tc>
          <w:tcPr>
            <w:tcW w:w="588" w:type="dxa"/>
            <w:shd w:val="clear" w:color="auto" w:fill="auto"/>
            <w:noWrap/>
          </w:tcPr>
          <w:p w:rsidR="000C7485" w:rsidRPr="00AC1019" w:rsidRDefault="000C7485" w:rsidP="000C7485">
            <w:pPr>
              <w:ind w:hanging="7"/>
              <w:jc w:val="center"/>
              <w:rPr>
                <w:rFonts w:cs="Arial"/>
                <w:bCs/>
                <w:color w:val="000000"/>
                <w:sz w:val="16"/>
                <w:szCs w:val="16"/>
                <w:lang w:val="en-US"/>
              </w:rPr>
            </w:pPr>
            <w:r w:rsidRPr="00AC1019">
              <w:rPr>
                <w:rFonts w:cs="Arial"/>
                <w:bCs/>
                <w:color w:val="000000"/>
                <w:sz w:val="16"/>
                <w:szCs w:val="16"/>
              </w:rPr>
              <w:t>91</w:t>
            </w:r>
          </w:p>
        </w:tc>
        <w:tc>
          <w:tcPr>
            <w:tcW w:w="4044" w:type="dxa"/>
            <w:shd w:val="clear" w:color="auto" w:fill="auto"/>
            <w:noWrap/>
          </w:tcPr>
          <w:p w:rsidR="000C7485" w:rsidRPr="00AC1019" w:rsidRDefault="000C7485" w:rsidP="000C7485">
            <w:pPr>
              <w:rPr>
                <w:rFonts w:eastAsia="Times New Roman" w:cs="Arial"/>
                <w:sz w:val="16"/>
                <w:szCs w:val="16"/>
                <w:lang w:eastAsia="id-ID"/>
              </w:rPr>
            </w:pPr>
            <w:r w:rsidRPr="00AC1019">
              <w:rPr>
                <w:rFonts w:eastAsia="Times New Roman" w:cs="Arial"/>
                <w:sz w:val="16"/>
                <w:szCs w:val="16"/>
                <w:lang w:eastAsia="id-ID"/>
              </w:rPr>
              <w:t xml:space="preserve">Rwanda </w:t>
            </w:r>
          </w:p>
        </w:tc>
      </w:tr>
      <w:tr w:rsidR="000C7485" w:rsidRPr="00BD502A" w:rsidTr="002247ED">
        <w:tc>
          <w:tcPr>
            <w:tcW w:w="631" w:type="dxa"/>
            <w:shd w:val="clear" w:color="auto" w:fill="auto"/>
            <w:noWrap/>
          </w:tcPr>
          <w:p w:rsidR="000C7485" w:rsidRPr="00AC1019" w:rsidRDefault="000C7485" w:rsidP="000C7485">
            <w:pPr>
              <w:ind w:hanging="7"/>
              <w:jc w:val="center"/>
              <w:rPr>
                <w:rFonts w:cs="Arial"/>
                <w:bCs/>
                <w:color w:val="000000"/>
                <w:sz w:val="16"/>
                <w:szCs w:val="16"/>
                <w:lang w:val="en-US"/>
              </w:rPr>
            </w:pPr>
            <w:r w:rsidRPr="00AC1019">
              <w:rPr>
                <w:rFonts w:cs="Arial"/>
                <w:bCs/>
                <w:color w:val="000000"/>
                <w:sz w:val="16"/>
                <w:szCs w:val="16"/>
              </w:rPr>
              <w:t>45</w:t>
            </w:r>
          </w:p>
        </w:tc>
        <w:tc>
          <w:tcPr>
            <w:tcW w:w="3891" w:type="dxa"/>
            <w:shd w:val="clear" w:color="auto" w:fill="auto"/>
            <w:noWrap/>
          </w:tcPr>
          <w:p w:rsidR="000C7485" w:rsidRPr="00AC1019" w:rsidRDefault="000C7485" w:rsidP="000C7485">
            <w:pPr>
              <w:rPr>
                <w:rFonts w:eastAsia="Times New Roman" w:cs="Arial"/>
                <w:sz w:val="16"/>
                <w:szCs w:val="16"/>
                <w:lang w:eastAsia="id-ID"/>
              </w:rPr>
            </w:pPr>
            <w:r w:rsidRPr="00AC1019">
              <w:rPr>
                <w:rFonts w:eastAsia="Times New Roman" w:cs="Arial"/>
                <w:sz w:val="16"/>
                <w:szCs w:val="16"/>
                <w:lang w:eastAsia="id-ID"/>
              </w:rPr>
              <w:t>Guinea</w:t>
            </w:r>
            <w:r w:rsidRPr="00AC1019">
              <w:rPr>
                <w:rFonts w:eastAsia="Times New Roman" w:cs="Arial"/>
                <w:sz w:val="16"/>
                <w:szCs w:val="16"/>
                <w:lang w:eastAsia="id-ID"/>
              </w:rPr>
              <w:noBreakHyphen/>
              <w:t xml:space="preserve">Bissau </w:t>
            </w:r>
          </w:p>
        </w:tc>
        <w:tc>
          <w:tcPr>
            <w:tcW w:w="588" w:type="dxa"/>
            <w:shd w:val="clear" w:color="auto" w:fill="auto"/>
            <w:noWrap/>
          </w:tcPr>
          <w:p w:rsidR="000C7485" w:rsidRPr="00AC1019" w:rsidRDefault="000C7485" w:rsidP="000C7485">
            <w:pPr>
              <w:ind w:hanging="7"/>
              <w:jc w:val="center"/>
              <w:rPr>
                <w:rFonts w:cs="Arial"/>
                <w:bCs/>
                <w:color w:val="000000"/>
                <w:sz w:val="16"/>
                <w:szCs w:val="16"/>
                <w:lang w:val="en-US"/>
              </w:rPr>
            </w:pPr>
            <w:r w:rsidRPr="00AC1019">
              <w:rPr>
                <w:rFonts w:cs="Arial"/>
                <w:bCs/>
                <w:color w:val="000000"/>
                <w:sz w:val="16"/>
                <w:szCs w:val="16"/>
              </w:rPr>
              <w:t>92</w:t>
            </w:r>
          </w:p>
        </w:tc>
        <w:tc>
          <w:tcPr>
            <w:tcW w:w="4044" w:type="dxa"/>
            <w:shd w:val="clear" w:color="auto" w:fill="auto"/>
            <w:noWrap/>
          </w:tcPr>
          <w:p w:rsidR="000C7485" w:rsidRPr="00AC1019" w:rsidRDefault="000C7485" w:rsidP="000C7485">
            <w:pPr>
              <w:rPr>
                <w:rFonts w:eastAsia="Times New Roman" w:cs="Arial"/>
                <w:sz w:val="16"/>
                <w:szCs w:val="16"/>
                <w:lang w:eastAsia="id-ID"/>
              </w:rPr>
            </w:pPr>
            <w:r w:rsidRPr="00AC1019">
              <w:rPr>
                <w:rFonts w:eastAsia="Times New Roman" w:cs="Arial"/>
                <w:sz w:val="16"/>
                <w:szCs w:val="16"/>
                <w:lang w:eastAsia="id-ID"/>
              </w:rPr>
              <w:t xml:space="preserve">Saint Kitts and Nevis </w:t>
            </w:r>
          </w:p>
        </w:tc>
      </w:tr>
      <w:tr w:rsidR="000C7485" w:rsidRPr="00BD502A" w:rsidTr="002247ED">
        <w:tc>
          <w:tcPr>
            <w:tcW w:w="631" w:type="dxa"/>
            <w:tcBorders>
              <w:bottom w:val="single" w:sz="4" w:space="0" w:color="auto"/>
            </w:tcBorders>
            <w:shd w:val="clear" w:color="auto" w:fill="auto"/>
            <w:noWrap/>
          </w:tcPr>
          <w:p w:rsidR="000C7485" w:rsidRPr="00AC1019" w:rsidRDefault="000C7485" w:rsidP="000C7485">
            <w:pPr>
              <w:ind w:hanging="7"/>
              <w:jc w:val="center"/>
              <w:rPr>
                <w:rFonts w:cs="Arial"/>
                <w:bCs/>
                <w:color w:val="000000"/>
                <w:sz w:val="16"/>
                <w:szCs w:val="16"/>
                <w:lang w:val="en-US"/>
              </w:rPr>
            </w:pPr>
            <w:r w:rsidRPr="00AC1019">
              <w:rPr>
                <w:rFonts w:cs="Arial"/>
                <w:bCs/>
                <w:color w:val="000000"/>
                <w:sz w:val="16"/>
                <w:szCs w:val="16"/>
              </w:rPr>
              <w:t>46</w:t>
            </w:r>
          </w:p>
        </w:tc>
        <w:tc>
          <w:tcPr>
            <w:tcW w:w="3891" w:type="dxa"/>
            <w:tcBorders>
              <w:bottom w:val="single" w:sz="4" w:space="0" w:color="auto"/>
            </w:tcBorders>
            <w:shd w:val="clear" w:color="auto" w:fill="auto"/>
            <w:noWrap/>
          </w:tcPr>
          <w:p w:rsidR="000C7485" w:rsidRPr="00AC1019" w:rsidRDefault="000C7485" w:rsidP="000C7485">
            <w:pPr>
              <w:rPr>
                <w:rFonts w:eastAsia="Times New Roman" w:cs="Arial"/>
                <w:sz w:val="16"/>
                <w:szCs w:val="16"/>
                <w:lang w:eastAsia="id-ID"/>
              </w:rPr>
            </w:pPr>
            <w:r w:rsidRPr="00AC1019">
              <w:rPr>
                <w:rFonts w:eastAsia="Times New Roman" w:cs="Arial"/>
                <w:sz w:val="16"/>
                <w:szCs w:val="16"/>
                <w:lang w:eastAsia="id-ID"/>
              </w:rPr>
              <w:t xml:space="preserve">Guyana </w:t>
            </w:r>
          </w:p>
        </w:tc>
        <w:tc>
          <w:tcPr>
            <w:tcW w:w="588" w:type="dxa"/>
            <w:tcBorders>
              <w:bottom w:val="single" w:sz="4" w:space="0" w:color="auto"/>
            </w:tcBorders>
            <w:shd w:val="clear" w:color="auto" w:fill="auto"/>
            <w:noWrap/>
          </w:tcPr>
          <w:p w:rsidR="000C7485" w:rsidRPr="00AC1019" w:rsidRDefault="000C7485" w:rsidP="000C7485">
            <w:pPr>
              <w:ind w:hanging="7"/>
              <w:jc w:val="center"/>
              <w:rPr>
                <w:rFonts w:cs="Arial"/>
                <w:bCs/>
                <w:color w:val="000000"/>
                <w:sz w:val="16"/>
                <w:szCs w:val="16"/>
                <w:lang w:val="en-US"/>
              </w:rPr>
            </w:pPr>
            <w:r w:rsidRPr="00AC1019">
              <w:rPr>
                <w:rFonts w:cs="Arial"/>
                <w:bCs/>
                <w:color w:val="000000"/>
                <w:sz w:val="16"/>
                <w:szCs w:val="16"/>
              </w:rPr>
              <w:t>93</w:t>
            </w:r>
          </w:p>
        </w:tc>
        <w:tc>
          <w:tcPr>
            <w:tcW w:w="4044" w:type="dxa"/>
            <w:tcBorders>
              <w:bottom w:val="single" w:sz="4" w:space="0" w:color="auto"/>
            </w:tcBorders>
            <w:shd w:val="clear" w:color="auto" w:fill="auto"/>
            <w:noWrap/>
          </w:tcPr>
          <w:p w:rsidR="000C7485" w:rsidRPr="00AC1019" w:rsidRDefault="000C7485" w:rsidP="000C7485">
            <w:pPr>
              <w:rPr>
                <w:rFonts w:eastAsia="Times New Roman" w:cs="Arial"/>
                <w:sz w:val="16"/>
                <w:szCs w:val="16"/>
                <w:lang w:eastAsia="id-ID"/>
              </w:rPr>
            </w:pPr>
            <w:r w:rsidRPr="00AC1019">
              <w:rPr>
                <w:rFonts w:eastAsia="Times New Roman" w:cs="Arial"/>
                <w:sz w:val="16"/>
                <w:szCs w:val="16"/>
                <w:lang w:eastAsia="id-ID"/>
              </w:rPr>
              <w:t xml:space="preserve">Saint Lucia </w:t>
            </w:r>
          </w:p>
        </w:tc>
      </w:tr>
      <w:tr w:rsidR="000C7485" w:rsidRPr="00BD502A" w:rsidTr="002247ED">
        <w:tc>
          <w:tcPr>
            <w:tcW w:w="631" w:type="dxa"/>
            <w:tcBorders>
              <w:top w:val="single" w:sz="4" w:space="0" w:color="auto"/>
              <w:bottom w:val="single" w:sz="4" w:space="0" w:color="auto"/>
            </w:tcBorders>
            <w:shd w:val="clear" w:color="auto" w:fill="auto"/>
            <w:noWrap/>
          </w:tcPr>
          <w:p w:rsidR="000C7485" w:rsidRPr="00AC1019" w:rsidRDefault="000C7485" w:rsidP="000C7485">
            <w:pPr>
              <w:ind w:hanging="7"/>
              <w:jc w:val="center"/>
              <w:rPr>
                <w:rFonts w:cs="Arial"/>
                <w:bCs/>
                <w:color w:val="000000"/>
                <w:sz w:val="16"/>
                <w:szCs w:val="16"/>
                <w:lang w:val="en-US"/>
              </w:rPr>
            </w:pPr>
            <w:r w:rsidRPr="00AC1019">
              <w:rPr>
                <w:rFonts w:cs="Arial"/>
                <w:bCs/>
                <w:color w:val="000000"/>
                <w:sz w:val="16"/>
                <w:szCs w:val="16"/>
              </w:rPr>
              <w:t>47</w:t>
            </w:r>
          </w:p>
        </w:tc>
        <w:tc>
          <w:tcPr>
            <w:tcW w:w="3891" w:type="dxa"/>
            <w:tcBorders>
              <w:top w:val="single" w:sz="4" w:space="0" w:color="auto"/>
              <w:bottom w:val="single" w:sz="4" w:space="0" w:color="auto"/>
            </w:tcBorders>
            <w:shd w:val="clear" w:color="auto" w:fill="auto"/>
            <w:noWrap/>
          </w:tcPr>
          <w:p w:rsidR="000C7485" w:rsidRPr="00AC1019" w:rsidRDefault="000C7485" w:rsidP="000C7485">
            <w:pPr>
              <w:rPr>
                <w:rFonts w:eastAsia="Times New Roman" w:cs="Arial"/>
                <w:sz w:val="16"/>
                <w:szCs w:val="16"/>
                <w:lang w:eastAsia="id-ID"/>
              </w:rPr>
            </w:pPr>
            <w:r w:rsidRPr="00AC1019">
              <w:rPr>
                <w:rFonts w:eastAsia="Times New Roman" w:cs="Arial"/>
                <w:sz w:val="16"/>
                <w:szCs w:val="16"/>
                <w:lang w:eastAsia="id-ID"/>
              </w:rPr>
              <w:t xml:space="preserve">Haiti </w:t>
            </w:r>
          </w:p>
        </w:tc>
        <w:tc>
          <w:tcPr>
            <w:tcW w:w="588" w:type="dxa"/>
            <w:tcBorders>
              <w:top w:val="single" w:sz="4" w:space="0" w:color="auto"/>
              <w:bottom w:val="single" w:sz="4" w:space="0" w:color="auto"/>
            </w:tcBorders>
            <w:shd w:val="clear" w:color="auto" w:fill="auto"/>
            <w:noWrap/>
          </w:tcPr>
          <w:p w:rsidR="000C7485" w:rsidRPr="00AC1019" w:rsidRDefault="000C7485" w:rsidP="000C7485">
            <w:pPr>
              <w:ind w:hanging="7"/>
              <w:jc w:val="center"/>
              <w:rPr>
                <w:rFonts w:cs="Arial"/>
                <w:bCs/>
                <w:color w:val="000000"/>
                <w:sz w:val="16"/>
                <w:szCs w:val="16"/>
                <w:lang w:val="en-US"/>
              </w:rPr>
            </w:pPr>
            <w:r w:rsidRPr="00AC1019">
              <w:rPr>
                <w:rFonts w:cs="Arial"/>
                <w:bCs/>
                <w:color w:val="000000"/>
                <w:sz w:val="16"/>
                <w:szCs w:val="16"/>
              </w:rPr>
              <w:t>94</w:t>
            </w:r>
          </w:p>
        </w:tc>
        <w:tc>
          <w:tcPr>
            <w:tcW w:w="4044" w:type="dxa"/>
            <w:tcBorders>
              <w:top w:val="single" w:sz="4" w:space="0" w:color="auto"/>
              <w:bottom w:val="single" w:sz="4" w:space="0" w:color="auto"/>
            </w:tcBorders>
            <w:shd w:val="clear" w:color="auto" w:fill="auto"/>
            <w:noWrap/>
          </w:tcPr>
          <w:p w:rsidR="000C7485" w:rsidRPr="00AC1019" w:rsidRDefault="000C7485" w:rsidP="000C7485">
            <w:pPr>
              <w:rPr>
                <w:rFonts w:eastAsia="Times New Roman" w:cs="Arial"/>
                <w:sz w:val="16"/>
                <w:szCs w:val="16"/>
                <w:lang w:eastAsia="id-ID"/>
              </w:rPr>
            </w:pPr>
            <w:r w:rsidRPr="00AC1019">
              <w:rPr>
                <w:rFonts w:eastAsia="Times New Roman" w:cs="Arial"/>
                <w:sz w:val="16"/>
                <w:szCs w:val="16"/>
                <w:lang w:eastAsia="id-ID"/>
              </w:rPr>
              <w:t xml:space="preserve">Saint Vincent and the Grenadines </w:t>
            </w:r>
          </w:p>
        </w:tc>
      </w:tr>
      <w:tr w:rsidR="000C7485" w:rsidRPr="00BD502A" w:rsidTr="002247ED">
        <w:tc>
          <w:tcPr>
            <w:tcW w:w="631" w:type="dxa"/>
            <w:tcBorders>
              <w:top w:val="single" w:sz="4" w:space="0" w:color="auto"/>
            </w:tcBorders>
            <w:shd w:val="clear" w:color="auto" w:fill="auto"/>
            <w:noWrap/>
          </w:tcPr>
          <w:p w:rsidR="000C7485" w:rsidRPr="00AC1019" w:rsidRDefault="000C7485" w:rsidP="000C7485">
            <w:pPr>
              <w:ind w:hanging="7"/>
              <w:jc w:val="center"/>
              <w:rPr>
                <w:rFonts w:cs="Arial"/>
                <w:bCs/>
                <w:color w:val="000000"/>
                <w:sz w:val="16"/>
                <w:szCs w:val="16"/>
                <w:lang w:val="en-US"/>
              </w:rPr>
            </w:pPr>
            <w:r w:rsidRPr="00AC1019">
              <w:rPr>
                <w:rFonts w:cs="Arial"/>
                <w:bCs/>
                <w:color w:val="000000"/>
                <w:sz w:val="16"/>
                <w:szCs w:val="16"/>
              </w:rPr>
              <w:lastRenderedPageBreak/>
              <w:t>95</w:t>
            </w:r>
          </w:p>
        </w:tc>
        <w:tc>
          <w:tcPr>
            <w:tcW w:w="3891" w:type="dxa"/>
            <w:tcBorders>
              <w:top w:val="single" w:sz="4" w:space="0" w:color="auto"/>
            </w:tcBorders>
            <w:shd w:val="clear" w:color="auto" w:fill="auto"/>
            <w:noWrap/>
          </w:tcPr>
          <w:p w:rsidR="000C7485" w:rsidRPr="00AC1019" w:rsidRDefault="000C7485" w:rsidP="000C7485">
            <w:pPr>
              <w:rPr>
                <w:rFonts w:eastAsia="Times New Roman" w:cs="Arial"/>
                <w:sz w:val="16"/>
                <w:szCs w:val="16"/>
                <w:lang w:eastAsia="id-ID"/>
              </w:rPr>
            </w:pPr>
            <w:r w:rsidRPr="00AC1019">
              <w:rPr>
                <w:rFonts w:eastAsia="Times New Roman" w:cs="Arial"/>
                <w:sz w:val="16"/>
                <w:szCs w:val="16"/>
                <w:lang w:eastAsia="id-ID"/>
              </w:rPr>
              <w:t xml:space="preserve">Samoa </w:t>
            </w:r>
          </w:p>
        </w:tc>
        <w:tc>
          <w:tcPr>
            <w:tcW w:w="588" w:type="dxa"/>
            <w:tcBorders>
              <w:top w:val="single" w:sz="4" w:space="0" w:color="auto"/>
            </w:tcBorders>
            <w:shd w:val="clear" w:color="auto" w:fill="auto"/>
            <w:noWrap/>
          </w:tcPr>
          <w:p w:rsidR="000C7485" w:rsidRPr="00AC1019" w:rsidRDefault="000C7485" w:rsidP="000C7485">
            <w:pPr>
              <w:ind w:hanging="7"/>
              <w:jc w:val="center"/>
              <w:rPr>
                <w:rFonts w:cs="Arial"/>
                <w:bCs/>
                <w:color w:val="000000"/>
                <w:sz w:val="16"/>
                <w:szCs w:val="16"/>
                <w:lang w:val="en-US"/>
              </w:rPr>
            </w:pPr>
            <w:r w:rsidRPr="00AC1019">
              <w:rPr>
                <w:rFonts w:cs="Arial"/>
                <w:bCs/>
                <w:color w:val="000000"/>
                <w:sz w:val="16"/>
                <w:szCs w:val="16"/>
              </w:rPr>
              <w:t>109</w:t>
            </w:r>
          </w:p>
        </w:tc>
        <w:tc>
          <w:tcPr>
            <w:tcW w:w="4044" w:type="dxa"/>
            <w:tcBorders>
              <w:top w:val="single" w:sz="4" w:space="0" w:color="auto"/>
            </w:tcBorders>
            <w:shd w:val="clear" w:color="auto" w:fill="auto"/>
            <w:noWrap/>
          </w:tcPr>
          <w:p w:rsidR="000C7485" w:rsidRPr="00AC1019" w:rsidRDefault="000C7485" w:rsidP="000C7485">
            <w:pPr>
              <w:rPr>
                <w:rFonts w:eastAsia="Times New Roman" w:cs="Arial"/>
                <w:sz w:val="16"/>
                <w:szCs w:val="16"/>
                <w:lang w:eastAsia="id-ID"/>
              </w:rPr>
            </w:pPr>
            <w:r w:rsidRPr="00AC1019">
              <w:rPr>
                <w:rFonts w:eastAsia="Times New Roman" w:cs="Arial"/>
                <w:sz w:val="16"/>
                <w:szCs w:val="16"/>
                <w:lang w:eastAsia="id-ID"/>
              </w:rPr>
              <w:t xml:space="preserve">Togo </w:t>
            </w:r>
          </w:p>
        </w:tc>
      </w:tr>
      <w:tr w:rsidR="000C7485" w:rsidRPr="00BD502A" w:rsidTr="002247ED">
        <w:tc>
          <w:tcPr>
            <w:tcW w:w="631" w:type="dxa"/>
            <w:shd w:val="clear" w:color="auto" w:fill="auto"/>
            <w:noWrap/>
          </w:tcPr>
          <w:p w:rsidR="000C7485" w:rsidRPr="00AC1019" w:rsidRDefault="000C7485" w:rsidP="000C7485">
            <w:pPr>
              <w:ind w:hanging="7"/>
              <w:jc w:val="center"/>
              <w:rPr>
                <w:rFonts w:cs="Arial"/>
                <w:bCs/>
                <w:color w:val="000000"/>
                <w:sz w:val="16"/>
                <w:szCs w:val="16"/>
                <w:lang w:val="en-US"/>
              </w:rPr>
            </w:pPr>
            <w:r w:rsidRPr="00AC1019">
              <w:rPr>
                <w:rFonts w:cs="Arial"/>
                <w:bCs/>
                <w:color w:val="000000"/>
                <w:sz w:val="16"/>
                <w:szCs w:val="16"/>
              </w:rPr>
              <w:t>96</w:t>
            </w:r>
          </w:p>
        </w:tc>
        <w:tc>
          <w:tcPr>
            <w:tcW w:w="3891" w:type="dxa"/>
            <w:shd w:val="clear" w:color="auto" w:fill="auto"/>
            <w:noWrap/>
          </w:tcPr>
          <w:p w:rsidR="000C7485" w:rsidRPr="00AC1019" w:rsidRDefault="000C7485" w:rsidP="000C7485">
            <w:pPr>
              <w:rPr>
                <w:rFonts w:eastAsia="Times New Roman" w:cs="Arial"/>
                <w:sz w:val="16"/>
                <w:szCs w:val="16"/>
                <w:lang w:eastAsia="id-ID"/>
              </w:rPr>
            </w:pPr>
            <w:r w:rsidRPr="00AC1019">
              <w:rPr>
                <w:rFonts w:eastAsia="Times New Roman" w:cs="Arial"/>
                <w:sz w:val="16"/>
                <w:szCs w:val="16"/>
                <w:lang w:eastAsia="id-ID"/>
              </w:rPr>
              <w:t xml:space="preserve">Saudi Arabia, Kingdom of </w:t>
            </w:r>
          </w:p>
        </w:tc>
        <w:tc>
          <w:tcPr>
            <w:tcW w:w="588" w:type="dxa"/>
            <w:shd w:val="clear" w:color="auto" w:fill="auto"/>
            <w:noWrap/>
          </w:tcPr>
          <w:p w:rsidR="000C7485" w:rsidRPr="00AC1019" w:rsidRDefault="000C7485" w:rsidP="000C7485">
            <w:pPr>
              <w:ind w:hanging="7"/>
              <w:jc w:val="center"/>
              <w:rPr>
                <w:rFonts w:cs="Arial"/>
                <w:bCs/>
                <w:color w:val="000000"/>
                <w:sz w:val="16"/>
                <w:szCs w:val="16"/>
                <w:lang w:val="en-US"/>
              </w:rPr>
            </w:pPr>
            <w:r w:rsidRPr="00AC1019">
              <w:rPr>
                <w:rFonts w:cs="Arial"/>
                <w:bCs/>
                <w:color w:val="000000"/>
                <w:sz w:val="16"/>
                <w:szCs w:val="16"/>
              </w:rPr>
              <w:t>110</w:t>
            </w:r>
          </w:p>
        </w:tc>
        <w:tc>
          <w:tcPr>
            <w:tcW w:w="4044" w:type="dxa"/>
            <w:shd w:val="clear" w:color="auto" w:fill="auto"/>
            <w:noWrap/>
          </w:tcPr>
          <w:p w:rsidR="000C7485" w:rsidRPr="00AC1019" w:rsidRDefault="000C7485" w:rsidP="000C7485">
            <w:pPr>
              <w:rPr>
                <w:rFonts w:eastAsia="Times New Roman" w:cs="Arial"/>
                <w:sz w:val="16"/>
                <w:szCs w:val="16"/>
                <w:lang w:eastAsia="id-ID"/>
              </w:rPr>
            </w:pPr>
            <w:r w:rsidRPr="00AC1019">
              <w:rPr>
                <w:rFonts w:eastAsia="Times New Roman" w:cs="Arial"/>
                <w:sz w:val="16"/>
                <w:szCs w:val="16"/>
                <w:lang w:eastAsia="id-ID"/>
              </w:rPr>
              <w:t xml:space="preserve">Tonga </w:t>
            </w:r>
          </w:p>
        </w:tc>
      </w:tr>
      <w:tr w:rsidR="000C7485" w:rsidRPr="00BD502A" w:rsidTr="002247ED">
        <w:tc>
          <w:tcPr>
            <w:tcW w:w="631" w:type="dxa"/>
            <w:shd w:val="clear" w:color="auto" w:fill="auto"/>
            <w:noWrap/>
          </w:tcPr>
          <w:p w:rsidR="000C7485" w:rsidRPr="00AC1019" w:rsidRDefault="000C7485" w:rsidP="000C7485">
            <w:pPr>
              <w:ind w:hanging="7"/>
              <w:jc w:val="center"/>
              <w:rPr>
                <w:rFonts w:cs="Arial"/>
                <w:bCs/>
                <w:color w:val="000000"/>
                <w:sz w:val="16"/>
                <w:szCs w:val="16"/>
                <w:lang w:val="en-US"/>
              </w:rPr>
            </w:pPr>
            <w:r w:rsidRPr="00AC1019">
              <w:rPr>
                <w:rFonts w:cs="Arial"/>
                <w:bCs/>
                <w:color w:val="000000"/>
                <w:sz w:val="16"/>
                <w:szCs w:val="16"/>
              </w:rPr>
              <w:t>97</w:t>
            </w:r>
          </w:p>
        </w:tc>
        <w:tc>
          <w:tcPr>
            <w:tcW w:w="3891" w:type="dxa"/>
            <w:shd w:val="clear" w:color="auto" w:fill="auto"/>
            <w:noWrap/>
          </w:tcPr>
          <w:p w:rsidR="000C7485" w:rsidRPr="00AC1019" w:rsidRDefault="000C7485" w:rsidP="000C7485">
            <w:pPr>
              <w:rPr>
                <w:rFonts w:eastAsia="Times New Roman" w:cs="Arial"/>
                <w:sz w:val="16"/>
                <w:szCs w:val="16"/>
                <w:lang w:eastAsia="id-ID"/>
              </w:rPr>
            </w:pPr>
            <w:r w:rsidRPr="00AC1019">
              <w:rPr>
                <w:rFonts w:eastAsia="Times New Roman" w:cs="Arial"/>
                <w:sz w:val="16"/>
                <w:szCs w:val="16"/>
                <w:lang w:eastAsia="id-ID"/>
              </w:rPr>
              <w:t xml:space="preserve">Senegal </w:t>
            </w:r>
          </w:p>
        </w:tc>
        <w:tc>
          <w:tcPr>
            <w:tcW w:w="588" w:type="dxa"/>
            <w:shd w:val="clear" w:color="auto" w:fill="auto"/>
            <w:noWrap/>
          </w:tcPr>
          <w:p w:rsidR="000C7485" w:rsidRPr="00AC1019" w:rsidRDefault="000C7485" w:rsidP="000C7485">
            <w:pPr>
              <w:ind w:hanging="7"/>
              <w:jc w:val="center"/>
              <w:rPr>
                <w:rFonts w:cs="Arial"/>
                <w:bCs/>
                <w:color w:val="000000"/>
                <w:sz w:val="16"/>
                <w:szCs w:val="16"/>
                <w:lang w:val="en-US"/>
              </w:rPr>
            </w:pPr>
            <w:r w:rsidRPr="00AC1019">
              <w:rPr>
                <w:rFonts w:cs="Arial"/>
                <w:bCs/>
                <w:color w:val="000000"/>
                <w:sz w:val="16"/>
                <w:szCs w:val="16"/>
              </w:rPr>
              <w:t>111</w:t>
            </w:r>
          </w:p>
        </w:tc>
        <w:tc>
          <w:tcPr>
            <w:tcW w:w="4044" w:type="dxa"/>
            <w:shd w:val="clear" w:color="auto" w:fill="auto"/>
            <w:noWrap/>
          </w:tcPr>
          <w:p w:rsidR="000C7485" w:rsidRPr="00AC1019" w:rsidRDefault="000C7485" w:rsidP="000C7485">
            <w:pPr>
              <w:rPr>
                <w:rFonts w:eastAsia="Times New Roman" w:cs="Arial"/>
                <w:sz w:val="16"/>
                <w:szCs w:val="16"/>
                <w:lang w:eastAsia="id-ID"/>
              </w:rPr>
            </w:pPr>
            <w:r w:rsidRPr="00AC1019">
              <w:rPr>
                <w:rFonts w:eastAsia="Times New Roman" w:cs="Arial"/>
                <w:sz w:val="16"/>
                <w:szCs w:val="16"/>
                <w:lang w:eastAsia="id-ID"/>
              </w:rPr>
              <w:t xml:space="preserve">Trinidad and Tobago </w:t>
            </w:r>
          </w:p>
        </w:tc>
      </w:tr>
      <w:tr w:rsidR="000C7485" w:rsidRPr="00BD502A" w:rsidTr="002247ED">
        <w:tc>
          <w:tcPr>
            <w:tcW w:w="631" w:type="dxa"/>
            <w:shd w:val="clear" w:color="auto" w:fill="auto"/>
            <w:noWrap/>
          </w:tcPr>
          <w:p w:rsidR="000C7485" w:rsidRPr="00AC1019" w:rsidRDefault="000C7485" w:rsidP="000C7485">
            <w:pPr>
              <w:ind w:hanging="7"/>
              <w:jc w:val="center"/>
              <w:rPr>
                <w:rFonts w:cs="Arial"/>
                <w:bCs/>
                <w:color w:val="000000"/>
                <w:sz w:val="16"/>
                <w:szCs w:val="16"/>
                <w:lang w:val="en-US"/>
              </w:rPr>
            </w:pPr>
            <w:r w:rsidRPr="00AC1019">
              <w:rPr>
                <w:rFonts w:cs="Arial"/>
                <w:bCs/>
                <w:color w:val="000000"/>
                <w:sz w:val="16"/>
                <w:szCs w:val="16"/>
              </w:rPr>
              <w:t>98</w:t>
            </w:r>
          </w:p>
        </w:tc>
        <w:tc>
          <w:tcPr>
            <w:tcW w:w="3891" w:type="dxa"/>
            <w:shd w:val="clear" w:color="auto" w:fill="auto"/>
            <w:noWrap/>
          </w:tcPr>
          <w:p w:rsidR="000C7485" w:rsidRPr="00AC1019" w:rsidRDefault="000C7485" w:rsidP="000C7485">
            <w:pPr>
              <w:rPr>
                <w:rFonts w:eastAsia="Times New Roman" w:cs="Arial"/>
                <w:sz w:val="16"/>
                <w:szCs w:val="16"/>
                <w:lang w:eastAsia="id-ID"/>
              </w:rPr>
            </w:pPr>
            <w:r w:rsidRPr="00AC1019">
              <w:rPr>
                <w:rFonts w:eastAsia="Times New Roman" w:cs="Arial"/>
                <w:sz w:val="16"/>
                <w:szCs w:val="16"/>
                <w:lang w:eastAsia="id-ID"/>
              </w:rPr>
              <w:t>Seychelles</w:t>
            </w:r>
          </w:p>
        </w:tc>
        <w:tc>
          <w:tcPr>
            <w:tcW w:w="588" w:type="dxa"/>
            <w:shd w:val="clear" w:color="auto" w:fill="auto"/>
            <w:noWrap/>
          </w:tcPr>
          <w:p w:rsidR="000C7485" w:rsidRPr="00AC1019" w:rsidRDefault="000C7485" w:rsidP="000C7485">
            <w:pPr>
              <w:ind w:hanging="7"/>
              <w:jc w:val="center"/>
              <w:rPr>
                <w:rFonts w:cs="Arial"/>
                <w:bCs/>
                <w:color w:val="000000"/>
                <w:sz w:val="16"/>
                <w:szCs w:val="16"/>
                <w:lang w:val="en-US"/>
              </w:rPr>
            </w:pPr>
            <w:r w:rsidRPr="00AC1019">
              <w:rPr>
                <w:rFonts w:cs="Arial"/>
                <w:bCs/>
                <w:color w:val="000000"/>
                <w:sz w:val="16"/>
                <w:szCs w:val="16"/>
              </w:rPr>
              <w:t>112</w:t>
            </w:r>
          </w:p>
        </w:tc>
        <w:tc>
          <w:tcPr>
            <w:tcW w:w="4044" w:type="dxa"/>
            <w:shd w:val="clear" w:color="auto" w:fill="auto"/>
            <w:noWrap/>
          </w:tcPr>
          <w:p w:rsidR="000C7485" w:rsidRPr="00AC1019" w:rsidRDefault="000C7485" w:rsidP="000C7485">
            <w:pPr>
              <w:rPr>
                <w:rFonts w:eastAsia="Times New Roman" w:cs="Arial"/>
                <w:sz w:val="16"/>
                <w:szCs w:val="16"/>
                <w:lang w:eastAsia="id-ID"/>
              </w:rPr>
            </w:pPr>
            <w:r w:rsidRPr="00AC1019">
              <w:rPr>
                <w:rFonts w:eastAsia="Times New Roman" w:cs="Arial"/>
                <w:sz w:val="16"/>
                <w:szCs w:val="16"/>
                <w:lang w:eastAsia="id-ID"/>
              </w:rPr>
              <w:t>Tunisia</w:t>
            </w:r>
          </w:p>
        </w:tc>
      </w:tr>
      <w:tr w:rsidR="000C7485" w:rsidRPr="00BD502A" w:rsidTr="002247ED">
        <w:tc>
          <w:tcPr>
            <w:tcW w:w="631" w:type="dxa"/>
            <w:shd w:val="clear" w:color="auto" w:fill="auto"/>
            <w:noWrap/>
          </w:tcPr>
          <w:p w:rsidR="000C7485" w:rsidRPr="00AC1019" w:rsidRDefault="000C7485" w:rsidP="000C7485">
            <w:pPr>
              <w:ind w:hanging="7"/>
              <w:jc w:val="center"/>
              <w:rPr>
                <w:rFonts w:cs="Arial"/>
                <w:bCs/>
                <w:color w:val="000000"/>
                <w:sz w:val="16"/>
                <w:szCs w:val="16"/>
                <w:lang w:val="en-US"/>
              </w:rPr>
            </w:pPr>
            <w:r w:rsidRPr="00AC1019">
              <w:rPr>
                <w:rFonts w:cs="Arial"/>
                <w:bCs/>
                <w:color w:val="000000"/>
                <w:sz w:val="16"/>
                <w:szCs w:val="16"/>
              </w:rPr>
              <w:t>99</w:t>
            </w:r>
          </w:p>
        </w:tc>
        <w:tc>
          <w:tcPr>
            <w:tcW w:w="3891" w:type="dxa"/>
            <w:shd w:val="clear" w:color="auto" w:fill="auto"/>
            <w:noWrap/>
          </w:tcPr>
          <w:p w:rsidR="000C7485" w:rsidRPr="00AC1019" w:rsidRDefault="000C7485" w:rsidP="000C7485">
            <w:pPr>
              <w:rPr>
                <w:rFonts w:eastAsia="Times New Roman" w:cs="Arial"/>
                <w:sz w:val="16"/>
                <w:szCs w:val="16"/>
                <w:lang w:eastAsia="id-ID"/>
              </w:rPr>
            </w:pPr>
            <w:r w:rsidRPr="00AC1019">
              <w:rPr>
                <w:rFonts w:eastAsia="Times New Roman" w:cs="Arial"/>
                <w:sz w:val="16"/>
                <w:szCs w:val="16"/>
                <w:lang w:eastAsia="id-ID"/>
              </w:rPr>
              <w:t xml:space="preserve">Sierra Leone </w:t>
            </w:r>
          </w:p>
        </w:tc>
        <w:tc>
          <w:tcPr>
            <w:tcW w:w="588" w:type="dxa"/>
            <w:shd w:val="clear" w:color="auto" w:fill="auto"/>
            <w:noWrap/>
          </w:tcPr>
          <w:p w:rsidR="000C7485" w:rsidRPr="00AC1019" w:rsidRDefault="000C7485" w:rsidP="000C7485">
            <w:pPr>
              <w:ind w:hanging="7"/>
              <w:jc w:val="center"/>
              <w:rPr>
                <w:rFonts w:cs="Arial"/>
                <w:bCs/>
                <w:color w:val="000000"/>
                <w:sz w:val="16"/>
                <w:szCs w:val="16"/>
                <w:lang w:val="en-US"/>
              </w:rPr>
            </w:pPr>
            <w:r w:rsidRPr="00AC1019">
              <w:rPr>
                <w:rFonts w:cs="Arial"/>
                <w:bCs/>
                <w:color w:val="000000"/>
                <w:sz w:val="16"/>
                <w:szCs w:val="16"/>
              </w:rPr>
              <w:t>113</w:t>
            </w:r>
          </w:p>
        </w:tc>
        <w:tc>
          <w:tcPr>
            <w:tcW w:w="4044" w:type="dxa"/>
            <w:shd w:val="clear" w:color="auto" w:fill="auto"/>
            <w:noWrap/>
          </w:tcPr>
          <w:p w:rsidR="000C7485" w:rsidRPr="00AC1019" w:rsidRDefault="000C7485" w:rsidP="000C7485">
            <w:pPr>
              <w:rPr>
                <w:rFonts w:eastAsia="Times New Roman" w:cs="Arial"/>
                <w:sz w:val="16"/>
                <w:szCs w:val="16"/>
                <w:lang w:eastAsia="id-ID"/>
              </w:rPr>
            </w:pPr>
            <w:r w:rsidRPr="00AC1019">
              <w:rPr>
                <w:rFonts w:eastAsia="Times New Roman" w:cs="Arial"/>
                <w:sz w:val="16"/>
                <w:szCs w:val="16"/>
                <w:lang w:eastAsia="id-ID"/>
              </w:rPr>
              <w:t>Uganda</w:t>
            </w:r>
          </w:p>
        </w:tc>
      </w:tr>
      <w:tr w:rsidR="000C7485" w:rsidRPr="00BD502A" w:rsidTr="002247ED">
        <w:tc>
          <w:tcPr>
            <w:tcW w:w="631" w:type="dxa"/>
            <w:shd w:val="clear" w:color="auto" w:fill="auto"/>
            <w:noWrap/>
          </w:tcPr>
          <w:p w:rsidR="000C7485" w:rsidRPr="00AC1019" w:rsidRDefault="000C7485" w:rsidP="000C7485">
            <w:pPr>
              <w:ind w:hanging="7"/>
              <w:jc w:val="center"/>
              <w:rPr>
                <w:rFonts w:cs="Arial"/>
                <w:bCs/>
                <w:color w:val="000000"/>
                <w:sz w:val="16"/>
                <w:szCs w:val="16"/>
                <w:lang w:val="en-US"/>
              </w:rPr>
            </w:pPr>
            <w:r w:rsidRPr="00AC1019">
              <w:rPr>
                <w:rFonts w:cs="Arial"/>
                <w:bCs/>
                <w:color w:val="000000"/>
                <w:sz w:val="16"/>
                <w:szCs w:val="16"/>
              </w:rPr>
              <w:t>100</w:t>
            </w:r>
          </w:p>
        </w:tc>
        <w:tc>
          <w:tcPr>
            <w:tcW w:w="3891" w:type="dxa"/>
            <w:shd w:val="clear" w:color="auto" w:fill="auto"/>
            <w:noWrap/>
          </w:tcPr>
          <w:p w:rsidR="000C7485" w:rsidRPr="00AC1019" w:rsidRDefault="000C7485" w:rsidP="000C7485">
            <w:pPr>
              <w:rPr>
                <w:rFonts w:eastAsia="Times New Roman" w:cs="Arial"/>
                <w:sz w:val="16"/>
                <w:szCs w:val="16"/>
                <w:lang w:eastAsia="id-ID"/>
              </w:rPr>
            </w:pPr>
            <w:r w:rsidRPr="00AC1019">
              <w:rPr>
                <w:rFonts w:eastAsia="Times New Roman" w:cs="Arial"/>
                <w:sz w:val="16"/>
                <w:szCs w:val="16"/>
                <w:lang w:eastAsia="id-ID"/>
              </w:rPr>
              <w:t xml:space="preserve">Singapore </w:t>
            </w:r>
          </w:p>
        </w:tc>
        <w:tc>
          <w:tcPr>
            <w:tcW w:w="588" w:type="dxa"/>
            <w:shd w:val="clear" w:color="auto" w:fill="auto"/>
            <w:noWrap/>
          </w:tcPr>
          <w:p w:rsidR="000C7485" w:rsidRPr="00AC1019" w:rsidRDefault="000C7485" w:rsidP="000C7485">
            <w:pPr>
              <w:ind w:hanging="7"/>
              <w:jc w:val="center"/>
              <w:rPr>
                <w:rFonts w:cs="Arial"/>
                <w:bCs/>
                <w:color w:val="000000"/>
                <w:sz w:val="16"/>
                <w:szCs w:val="16"/>
                <w:lang w:val="en-US"/>
              </w:rPr>
            </w:pPr>
            <w:r w:rsidRPr="00AC1019">
              <w:rPr>
                <w:rFonts w:cs="Arial"/>
                <w:bCs/>
                <w:color w:val="000000"/>
                <w:sz w:val="16"/>
                <w:szCs w:val="16"/>
              </w:rPr>
              <w:t>114</w:t>
            </w:r>
          </w:p>
        </w:tc>
        <w:tc>
          <w:tcPr>
            <w:tcW w:w="4044" w:type="dxa"/>
            <w:shd w:val="clear" w:color="auto" w:fill="auto"/>
            <w:noWrap/>
          </w:tcPr>
          <w:p w:rsidR="000C7485" w:rsidRPr="00AC1019" w:rsidRDefault="000C7485" w:rsidP="000C7485">
            <w:pPr>
              <w:rPr>
                <w:rFonts w:eastAsia="Times New Roman" w:cs="Arial"/>
                <w:sz w:val="16"/>
                <w:szCs w:val="16"/>
                <w:lang w:eastAsia="id-ID"/>
              </w:rPr>
            </w:pPr>
            <w:r w:rsidRPr="00AC1019">
              <w:rPr>
                <w:rFonts w:eastAsia="Times New Roman" w:cs="Arial"/>
                <w:sz w:val="16"/>
                <w:szCs w:val="16"/>
                <w:lang w:eastAsia="id-ID"/>
              </w:rPr>
              <w:t xml:space="preserve">Ukraine </w:t>
            </w:r>
          </w:p>
        </w:tc>
      </w:tr>
      <w:tr w:rsidR="000C7485" w:rsidRPr="00BD502A" w:rsidTr="002247ED">
        <w:tc>
          <w:tcPr>
            <w:tcW w:w="631" w:type="dxa"/>
            <w:shd w:val="clear" w:color="auto" w:fill="auto"/>
            <w:noWrap/>
          </w:tcPr>
          <w:p w:rsidR="000C7485" w:rsidRPr="00AC1019" w:rsidRDefault="000C7485" w:rsidP="000C7485">
            <w:pPr>
              <w:ind w:hanging="7"/>
              <w:jc w:val="center"/>
              <w:rPr>
                <w:rFonts w:cs="Arial"/>
                <w:bCs/>
                <w:color w:val="000000"/>
                <w:sz w:val="16"/>
                <w:szCs w:val="16"/>
                <w:lang w:val="en-US"/>
              </w:rPr>
            </w:pPr>
            <w:r w:rsidRPr="00AC1019">
              <w:rPr>
                <w:rFonts w:cs="Arial"/>
                <w:bCs/>
                <w:color w:val="000000"/>
                <w:sz w:val="16"/>
                <w:szCs w:val="16"/>
              </w:rPr>
              <w:t>101</w:t>
            </w:r>
          </w:p>
        </w:tc>
        <w:tc>
          <w:tcPr>
            <w:tcW w:w="3891" w:type="dxa"/>
            <w:shd w:val="clear" w:color="auto" w:fill="auto"/>
            <w:noWrap/>
          </w:tcPr>
          <w:p w:rsidR="000C7485" w:rsidRPr="00AC1019" w:rsidRDefault="000C7485" w:rsidP="000C7485">
            <w:pPr>
              <w:rPr>
                <w:rFonts w:eastAsia="Times New Roman" w:cs="Arial"/>
                <w:sz w:val="16"/>
                <w:szCs w:val="16"/>
                <w:lang w:eastAsia="id-ID"/>
              </w:rPr>
            </w:pPr>
            <w:r w:rsidRPr="00AC1019">
              <w:rPr>
                <w:rFonts w:eastAsia="Times New Roman" w:cs="Arial"/>
                <w:sz w:val="16"/>
                <w:szCs w:val="16"/>
                <w:lang w:eastAsia="id-ID"/>
              </w:rPr>
              <w:t xml:space="preserve">Solomon Islands </w:t>
            </w:r>
          </w:p>
        </w:tc>
        <w:tc>
          <w:tcPr>
            <w:tcW w:w="588" w:type="dxa"/>
            <w:shd w:val="clear" w:color="auto" w:fill="auto"/>
            <w:noWrap/>
          </w:tcPr>
          <w:p w:rsidR="000C7485" w:rsidRPr="00AC1019" w:rsidRDefault="000C7485" w:rsidP="000C7485">
            <w:pPr>
              <w:ind w:hanging="7"/>
              <w:jc w:val="center"/>
              <w:rPr>
                <w:rFonts w:cs="Arial"/>
                <w:bCs/>
                <w:color w:val="000000"/>
                <w:sz w:val="16"/>
                <w:szCs w:val="16"/>
                <w:lang w:val="en-US"/>
              </w:rPr>
            </w:pPr>
            <w:r w:rsidRPr="00AC1019">
              <w:rPr>
                <w:rFonts w:cs="Arial"/>
                <w:bCs/>
                <w:color w:val="000000"/>
                <w:sz w:val="16"/>
                <w:szCs w:val="16"/>
              </w:rPr>
              <w:t>115</w:t>
            </w:r>
          </w:p>
        </w:tc>
        <w:tc>
          <w:tcPr>
            <w:tcW w:w="4044" w:type="dxa"/>
            <w:shd w:val="clear" w:color="auto" w:fill="auto"/>
            <w:noWrap/>
          </w:tcPr>
          <w:p w:rsidR="000C7485" w:rsidRPr="00AC1019" w:rsidRDefault="000C7485" w:rsidP="000C7485">
            <w:pPr>
              <w:rPr>
                <w:rFonts w:eastAsia="Times New Roman" w:cs="Arial"/>
                <w:sz w:val="16"/>
                <w:szCs w:val="16"/>
                <w:lang w:eastAsia="id-ID"/>
              </w:rPr>
            </w:pPr>
            <w:r w:rsidRPr="00AC1019">
              <w:rPr>
                <w:rFonts w:eastAsia="Times New Roman" w:cs="Arial"/>
                <w:sz w:val="16"/>
                <w:szCs w:val="16"/>
                <w:lang w:eastAsia="id-ID"/>
              </w:rPr>
              <w:t xml:space="preserve">United Arab Emirates </w:t>
            </w:r>
          </w:p>
        </w:tc>
      </w:tr>
      <w:tr w:rsidR="000C7485" w:rsidRPr="00BD502A" w:rsidTr="002247ED">
        <w:tc>
          <w:tcPr>
            <w:tcW w:w="631" w:type="dxa"/>
            <w:shd w:val="clear" w:color="auto" w:fill="auto"/>
            <w:noWrap/>
          </w:tcPr>
          <w:p w:rsidR="000C7485" w:rsidRPr="00AC1019" w:rsidRDefault="000C7485" w:rsidP="000C7485">
            <w:pPr>
              <w:ind w:hanging="7"/>
              <w:jc w:val="center"/>
              <w:rPr>
                <w:rFonts w:cs="Arial"/>
                <w:bCs/>
                <w:color w:val="000000"/>
                <w:sz w:val="16"/>
                <w:szCs w:val="16"/>
                <w:lang w:val="en-US"/>
              </w:rPr>
            </w:pPr>
            <w:r w:rsidRPr="00AC1019">
              <w:rPr>
                <w:rFonts w:cs="Arial"/>
                <w:bCs/>
                <w:color w:val="000000"/>
                <w:sz w:val="16"/>
                <w:szCs w:val="16"/>
              </w:rPr>
              <w:t>102</w:t>
            </w:r>
          </w:p>
        </w:tc>
        <w:tc>
          <w:tcPr>
            <w:tcW w:w="3891" w:type="dxa"/>
            <w:shd w:val="clear" w:color="auto" w:fill="auto"/>
            <w:noWrap/>
          </w:tcPr>
          <w:p w:rsidR="000C7485" w:rsidRPr="00AC1019" w:rsidRDefault="000C7485" w:rsidP="000C7485">
            <w:pPr>
              <w:rPr>
                <w:rFonts w:eastAsia="Times New Roman" w:cs="Arial"/>
                <w:sz w:val="16"/>
                <w:szCs w:val="16"/>
                <w:lang w:eastAsia="id-ID"/>
              </w:rPr>
            </w:pPr>
            <w:r w:rsidRPr="00AC1019">
              <w:rPr>
                <w:rFonts w:eastAsia="Times New Roman" w:cs="Arial"/>
                <w:sz w:val="16"/>
                <w:szCs w:val="16"/>
                <w:lang w:eastAsia="id-ID"/>
              </w:rPr>
              <w:t xml:space="preserve">South Africa </w:t>
            </w:r>
          </w:p>
        </w:tc>
        <w:tc>
          <w:tcPr>
            <w:tcW w:w="588" w:type="dxa"/>
            <w:shd w:val="clear" w:color="auto" w:fill="auto"/>
            <w:noWrap/>
          </w:tcPr>
          <w:p w:rsidR="000C7485" w:rsidRPr="00AC1019" w:rsidRDefault="000C7485" w:rsidP="000C7485">
            <w:pPr>
              <w:ind w:hanging="7"/>
              <w:jc w:val="center"/>
              <w:rPr>
                <w:rFonts w:cs="Arial"/>
                <w:bCs/>
                <w:color w:val="000000"/>
                <w:sz w:val="16"/>
                <w:szCs w:val="16"/>
                <w:lang w:val="en-US"/>
              </w:rPr>
            </w:pPr>
            <w:r w:rsidRPr="00AC1019">
              <w:rPr>
                <w:rFonts w:cs="Arial"/>
                <w:bCs/>
                <w:color w:val="000000"/>
                <w:sz w:val="16"/>
                <w:szCs w:val="16"/>
              </w:rPr>
              <w:t>116</w:t>
            </w:r>
          </w:p>
        </w:tc>
        <w:tc>
          <w:tcPr>
            <w:tcW w:w="4044" w:type="dxa"/>
            <w:shd w:val="clear" w:color="auto" w:fill="auto"/>
            <w:noWrap/>
          </w:tcPr>
          <w:p w:rsidR="000C7485" w:rsidRPr="00AC1019" w:rsidRDefault="000C7485" w:rsidP="000C7485">
            <w:pPr>
              <w:rPr>
                <w:rFonts w:eastAsia="Times New Roman" w:cs="Arial"/>
                <w:sz w:val="16"/>
                <w:szCs w:val="16"/>
                <w:lang w:eastAsia="id-ID"/>
              </w:rPr>
            </w:pPr>
            <w:r w:rsidRPr="00AC1019">
              <w:rPr>
                <w:rFonts w:eastAsia="Times New Roman" w:cs="Arial"/>
                <w:sz w:val="16"/>
                <w:szCs w:val="16"/>
                <w:lang w:eastAsia="id-ID"/>
              </w:rPr>
              <w:t xml:space="preserve">Uruguay </w:t>
            </w:r>
          </w:p>
        </w:tc>
      </w:tr>
      <w:tr w:rsidR="000C7485" w:rsidRPr="00BD502A" w:rsidTr="002247ED">
        <w:tc>
          <w:tcPr>
            <w:tcW w:w="631" w:type="dxa"/>
            <w:shd w:val="clear" w:color="auto" w:fill="auto"/>
            <w:noWrap/>
          </w:tcPr>
          <w:p w:rsidR="000C7485" w:rsidRPr="00AC1019" w:rsidRDefault="000C7485" w:rsidP="000C7485">
            <w:pPr>
              <w:ind w:hanging="7"/>
              <w:jc w:val="center"/>
              <w:rPr>
                <w:rFonts w:cs="Arial"/>
                <w:bCs/>
                <w:color w:val="000000"/>
                <w:sz w:val="16"/>
                <w:szCs w:val="16"/>
                <w:lang w:val="en-US"/>
              </w:rPr>
            </w:pPr>
            <w:r w:rsidRPr="00AC1019">
              <w:rPr>
                <w:rFonts w:cs="Arial"/>
                <w:bCs/>
                <w:color w:val="000000"/>
                <w:sz w:val="16"/>
                <w:szCs w:val="16"/>
              </w:rPr>
              <w:t>103</w:t>
            </w:r>
          </w:p>
        </w:tc>
        <w:tc>
          <w:tcPr>
            <w:tcW w:w="3891" w:type="dxa"/>
            <w:shd w:val="clear" w:color="auto" w:fill="auto"/>
            <w:noWrap/>
          </w:tcPr>
          <w:p w:rsidR="000C7485" w:rsidRPr="00AC1019" w:rsidRDefault="000C7485" w:rsidP="000C7485">
            <w:pPr>
              <w:rPr>
                <w:rFonts w:eastAsia="Times New Roman" w:cs="Arial"/>
                <w:sz w:val="16"/>
                <w:szCs w:val="16"/>
                <w:lang w:eastAsia="id-ID"/>
              </w:rPr>
            </w:pPr>
            <w:r w:rsidRPr="00AC1019">
              <w:rPr>
                <w:rFonts w:eastAsia="Times New Roman" w:cs="Arial"/>
                <w:sz w:val="16"/>
                <w:szCs w:val="16"/>
                <w:lang w:eastAsia="id-ID"/>
              </w:rPr>
              <w:t>Sri Lanka</w:t>
            </w:r>
          </w:p>
        </w:tc>
        <w:tc>
          <w:tcPr>
            <w:tcW w:w="588" w:type="dxa"/>
            <w:shd w:val="clear" w:color="auto" w:fill="auto"/>
            <w:noWrap/>
          </w:tcPr>
          <w:p w:rsidR="000C7485" w:rsidRPr="00AC1019" w:rsidRDefault="000C7485" w:rsidP="000C7485">
            <w:pPr>
              <w:ind w:hanging="7"/>
              <w:jc w:val="center"/>
              <w:rPr>
                <w:rFonts w:cs="Arial"/>
                <w:bCs/>
                <w:color w:val="000000"/>
                <w:sz w:val="16"/>
                <w:szCs w:val="16"/>
                <w:lang w:val="en-US"/>
              </w:rPr>
            </w:pPr>
            <w:r w:rsidRPr="00AC1019">
              <w:rPr>
                <w:rFonts w:cs="Arial"/>
                <w:bCs/>
                <w:color w:val="000000"/>
                <w:sz w:val="16"/>
                <w:szCs w:val="16"/>
              </w:rPr>
              <w:t>117</w:t>
            </w:r>
          </w:p>
        </w:tc>
        <w:tc>
          <w:tcPr>
            <w:tcW w:w="4044" w:type="dxa"/>
            <w:shd w:val="clear" w:color="auto" w:fill="auto"/>
            <w:noWrap/>
          </w:tcPr>
          <w:p w:rsidR="000C7485" w:rsidRPr="00AC1019" w:rsidRDefault="000C7485" w:rsidP="000C7485">
            <w:pPr>
              <w:rPr>
                <w:rFonts w:eastAsia="Times New Roman" w:cs="Arial"/>
                <w:sz w:val="16"/>
                <w:szCs w:val="16"/>
                <w:lang w:eastAsia="id-ID"/>
              </w:rPr>
            </w:pPr>
            <w:r w:rsidRPr="00AC1019">
              <w:rPr>
                <w:rFonts w:eastAsia="Times New Roman" w:cs="Arial"/>
                <w:sz w:val="16"/>
                <w:szCs w:val="16"/>
                <w:lang w:eastAsia="id-ID"/>
              </w:rPr>
              <w:t>Vanuatu</w:t>
            </w:r>
          </w:p>
        </w:tc>
      </w:tr>
      <w:tr w:rsidR="000C7485" w:rsidRPr="00BD502A" w:rsidTr="002247ED">
        <w:tc>
          <w:tcPr>
            <w:tcW w:w="631" w:type="dxa"/>
            <w:shd w:val="clear" w:color="auto" w:fill="auto"/>
            <w:noWrap/>
          </w:tcPr>
          <w:p w:rsidR="000C7485" w:rsidRPr="00AC1019" w:rsidRDefault="000C7485" w:rsidP="000C7485">
            <w:pPr>
              <w:ind w:hanging="7"/>
              <w:jc w:val="center"/>
              <w:rPr>
                <w:rFonts w:cs="Arial"/>
                <w:bCs/>
                <w:color w:val="000000"/>
                <w:sz w:val="16"/>
                <w:szCs w:val="16"/>
                <w:lang w:val="en-US"/>
              </w:rPr>
            </w:pPr>
            <w:r w:rsidRPr="00AC1019">
              <w:rPr>
                <w:rFonts w:cs="Arial"/>
                <w:bCs/>
                <w:color w:val="000000"/>
                <w:sz w:val="16"/>
                <w:szCs w:val="16"/>
              </w:rPr>
              <w:t>104</w:t>
            </w:r>
          </w:p>
        </w:tc>
        <w:tc>
          <w:tcPr>
            <w:tcW w:w="3891" w:type="dxa"/>
            <w:shd w:val="clear" w:color="auto" w:fill="auto"/>
            <w:noWrap/>
          </w:tcPr>
          <w:p w:rsidR="000C7485" w:rsidRPr="00AC1019" w:rsidRDefault="000C7485" w:rsidP="000C7485">
            <w:pPr>
              <w:rPr>
                <w:rFonts w:eastAsia="Times New Roman" w:cs="Arial"/>
                <w:sz w:val="16"/>
                <w:szCs w:val="16"/>
                <w:lang w:eastAsia="id-ID"/>
              </w:rPr>
            </w:pPr>
            <w:r w:rsidRPr="00AC1019">
              <w:rPr>
                <w:rFonts w:eastAsia="Times New Roman" w:cs="Arial"/>
                <w:sz w:val="16"/>
                <w:szCs w:val="16"/>
                <w:lang w:eastAsia="id-ID"/>
              </w:rPr>
              <w:t>Suriname</w:t>
            </w:r>
          </w:p>
        </w:tc>
        <w:tc>
          <w:tcPr>
            <w:tcW w:w="588" w:type="dxa"/>
            <w:shd w:val="clear" w:color="auto" w:fill="auto"/>
            <w:noWrap/>
          </w:tcPr>
          <w:p w:rsidR="000C7485" w:rsidRPr="00AC1019" w:rsidRDefault="000C7485" w:rsidP="000C7485">
            <w:pPr>
              <w:ind w:hanging="7"/>
              <w:jc w:val="center"/>
              <w:rPr>
                <w:rFonts w:cs="Arial"/>
                <w:bCs/>
                <w:color w:val="000000"/>
                <w:sz w:val="16"/>
                <w:szCs w:val="16"/>
                <w:lang w:val="en-US"/>
              </w:rPr>
            </w:pPr>
            <w:r w:rsidRPr="00AC1019">
              <w:rPr>
                <w:rFonts w:cs="Arial"/>
                <w:bCs/>
                <w:color w:val="000000"/>
                <w:sz w:val="16"/>
                <w:szCs w:val="16"/>
              </w:rPr>
              <w:t>118</w:t>
            </w:r>
          </w:p>
        </w:tc>
        <w:tc>
          <w:tcPr>
            <w:tcW w:w="4044" w:type="dxa"/>
            <w:shd w:val="clear" w:color="auto" w:fill="auto"/>
            <w:noWrap/>
          </w:tcPr>
          <w:p w:rsidR="000C7485" w:rsidRPr="00AC1019" w:rsidRDefault="000C7485" w:rsidP="000C7485">
            <w:pPr>
              <w:rPr>
                <w:rFonts w:eastAsia="Times New Roman" w:cs="Arial"/>
                <w:sz w:val="16"/>
                <w:szCs w:val="16"/>
                <w:lang w:eastAsia="id-ID"/>
              </w:rPr>
            </w:pPr>
            <w:r w:rsidRPr="00AC1019">
              <w:rPr>
                <w:rFonts w:eastAsia="Times New Roman" w:cs="Arial"/>
                <w:sz w:val="16"/>
                <w:szCs w:val="16"/>
                <w:lang w:eastAsia="id-ID"/>
              </w:rPr>
              <w:t xml:space="preserve">Venezuela, Bolivarian Republic of </w:t>
            </w:r>
          </w:p>
        </w:tc>
      </w:tr>
      <w:tr w:rsidR="000C7485" w:rsidRPr="00BD502A" w:rsidTr="002247ED">
        <w:tc>
          <w:tcPr>
            <w:tcW w:w="631" w:type="dxa"/>
            <w:shd w:val="clear" w:color="auto" w:fill="auto"/>
            <w:noWrap/>
          </w:tcPr>
          <w:p w:rsidR="000C7485" w:rsidRPr="00AC1019" w:rsidRDefault="000C7485" w:rsidP="000C7485">
            <w:pPr>
              <w:ind w:hanging="7"/>
              <w:jc w:val="center"/>
              <w:rPr>
                <w:rFonts w:cs="Arial"/>
                <w:bCs/>
                <w:color w:val="000000"/>
                <w:sz w:val="16"/>
                <w:szCs w:val="16"/>
                <w:lang w:val="en-US"/>
              </w:rPr>
            </w:pPr>
            <w:r w:rsidRPr="00AC1019">
              <w:rPr>
                <w:rFonts w:cs="Arial"/>
                <w:bCs/>
                <w:color w:val="000000"/>
                <w:sz w:val="16"/>
                <w:szCs w:val="16"/>
              </w:rPr>
              <w:t>105</w:t>
            </w:r>
          </w:p>
        </w:tc>
        <w:tc>
          <w:tcPr>
            <w:tcW w:w="3891" w:type="dxa"/>
            <w:shd w:val="clear" w:color="auto" w:fill="auto"/>
            <w:noWrap/>
          </w:tcPr>
          <w:p w:rsidR="000C7485" w:rsidRPr="00AC1019" w:rsidRDefault="000C7485" w:rsidP="000C7485">
            <w:pPr>
              <w:rPr>
                <w:rFonts w:eastAsia="Times New Roman" w:cs="Arial"/>
                <w:sz w:val="16"/>
                <w:szCs w:val="16"/>
                <w:lang w:eastAsia="id-ID"/>
              </w:rPr>
            </w:pPr>
            <w:r w:rsidRPr="00AC1019">
              <w:rPr>
                <w:rFonts w:eastAsia="Times New Roman" w:cs="Arial"/>
                <w:sz w:val="16"/>
                <w:szCs w:val="16"/>
                <w:lang w:eastAsia="id-ID"/>
              </w:rPr>
              <w:t xml:space="preserve">Chinese Taipei </w:t>
            </w:r>
          </w:p>
        </w:tc>
        <w:tc>
          <w:tcPr>
            <w:tcW w:w="588" w:type="dxa"/>
            <w:shd w:val="clear" w:color="auto" w:fill="auto"/>
            <w:noWrap/>
          </w:tcPr>
          <w:p w:rsidR="000C7485" w:rsidRPr="00AC1019" w:rsidRDefault="000C7485" w:rsidP="000C7485">
            <w:pPr>
              <w:ind w:hanging="7"/>
              <w:jc w:val="center"/>
              <w:rPr>
                <w:rFonts w:cs="Arial"/>
                <w:bCs/>
                <w:color w:val="000000"/>
                <w:sz w:val="16"/>
                <w:szCs w:val="16"/>
                <w:lang w:val="en-US"/>
              </w:rPr>
            </w:pPr>
            <w:r w:rsidRPr="00AC1019">
              <w:rPr>
                <w:rFonts w:cs="Arial"/>
                <w:bCs/>
                <w:color w:val="000000"/>
                <w:sz w:val="16"/>
                <w:szCs w:val="16"/>
              </w:rPr>
              <w:t>119</w:t>
            </w:r>
          </w:p>
        </w:tc>
        <w:tc>
          <w:tcPr>
            <w:tcW w:w="4044" w:type="dxa"/>
            <w:shd w:val="clear" w:color="auto" w:fill="auto"/>
            <w:noWrap/>
          </w:tcPr>
          <w:p w:rsidR="000C7485" w:rsidRPr="00AC1019" w:rsidRDefault="000C7485" w:rsidP="000C7485">
            <w:pPr>
              <w:rPr>
                <w:rFonts w:eastAsia="Times New Roman" w:cs="Arial"/>
                <w:sz w:val="16"/>
                <w:szCs w:val="16"/>
                <w:lang w:eastAsia="id-ID"/>
              </w:rPr>
            </w:pPr>
            <w:r w:rsidRPr="00AC1019">
              <w:rPr>
                <w:rFonts w:eastAsia="Times New Roman" w:cs="Arial"/>
                <w:sz w:val="16"/>
                <w:szCs w:val="16"/>
                <w:lang w:eastAsia="id-ID"/>
              </w:rPr>
              <w:t xml:space="preserve">Yemen </w:t>
            </w:r>
          </w:p>
        </w:tc>
      </w:tr>
      <w:tr w:rsidR="000C7485" w:rsidRPr="00BD502A" w:rsidTr="002247ED">
        <w:tc>
          <w:tcPr>
            <w:tcW w:w="631" w:type="dxa"/>
            <w:shd w:val="clear" w:color="auto" w:fill="auto"/>
            <w:noWrap/>
          </w:tcPr>
          <w:p w:rsidR="000C7485" w:rsidRPr="00AC1019" w:rsidRDefault="000C7485" w:rsidP="000C7485">
            <w:pPr>
              <w:ind w:hanging="7"/>
              <w:jc w:val="center"/>
              <w:rPr>
                <w:rFonts w:cs="Arial"/>
                <w:bCs/>
                <w:color w:val="000000"/>
                <w:sz w:val="16"/>
                <w:szCs w:val="16"/>
                <w:lang w:val="en-US"/>
              </w:rPr>
            </w:pPr>
            <w:r w:rsidRPr="00AC1019">
              <w:rPr>
                <w:rFonts w:cs="Arial"/>
                <w:bCs/>
                <w:color w:val="000000"/>
                <w:sz w:val="16"/>
                <w:szCs w:val="16"/>
              </w:rPr>
              <w:t>106</w:t>
            </w:r>
          </w:p>
        </w:tc>
        <w:tc>
          <w:tcPr>
            <w:tcW w:w="3891" w:type="dxa"/>
            <w:shd w:val="clear" w:color="auto" w:fill="auto"/>
            <w:noWrap/>
          </w:tcPr>
          <w:p w:rsidR="000C7485" w:rsidRPr="00AC1019" w:rsidRDefault="000C7485" w:rsidP="000C7485">
            <w:pPr>
              <w:rPr>
                <w:rFonts w:eastAsia="Times New Roman" w:cs="Arial"/>
                <w:sz w:val="16"/>
                <w:szCs w:val="16"/>
                <w:lang w:eastAsia="id-ID"/>
              </w:rPr>
            </w:pPr>
            <w:r w:rsidRPr="00AC1019">
              <w:rPr>
                <w:rFonts w:eastAsia="Times New Roman" w:cs="Arial"/>
                <w:sz w:val="16"/>
                <w:szCs w:val="16"/>
                <w:lang w:eastAsia="id-ID"/>
              </w:rPr>
              <w:t>Tajikistan</w:t>
            </w:r>
          </w:p>
        </w:tc>
        <w:tc>
          <w:tcPr>
            <w:tcW w:w="588" w:type="dxa"/>
            <w:shd w:val="clear" w:color="auto" w:fill="auto"/>
            <w:noWrap/>
          </w:tcPr>
          <w:p w:rsidR="000C7485" w:rsidRPr="00AC1019" w:rsidRDefault="000C7485" w:rsidP="000C7485">
            <w:pPr>
              <w:ind w:hanging="7"/>
              <w:jc w:val="center"/>
              <w:rPr>
                <w:rFonts w:cs="Arial"/>
                <w:bCs/>
                <w:color w:val="000000"/>
                <w:sz w:val="16"/>
                <w:szCs w:val="16"/>
                <w:lang w:val="en-US"/>
              </w:rPr>
            </w:pPr>
            <w:r w:rsidRPr="00AC1019">
              <w:rPr>
                <w:rFonts w:cs="Arial"/>
                <w:bCs/>
                <w:color w:val="000000"/>
                <w:sz w:val="16"/>
                <w:szCs w:val="16"/>
              </w:rPr>
              <w:t>120</w:t>
            </w:r>
          </w:p>
        </w:tc>
        <w:tc>
          <w:tcPr>
            <w:tcW w:w="4044" w:type="dxa"/>
            <w:shd w:val="clear" w:color="auto" w:fill="auto"/>
            <w:noWrap/>
          </w:tcPr>
          <w:p w:rsidR="000C7485" w:rsidRPr="00AC1019" w:rsidRDefault="000C7485" w:rsidP="000C7485">
            <w:pPr>
              <w:rPr>
                <w:rFonts w:eastAsia="Times New Roman" w:cs="Arial"/>
                <w:sz w:val="16"/>
                <w:szCs w:val="16"/>
                <w:lang w:eastAsia="id-ID"/>
              </w:rPr>
            </w:pPr>
            <w:r w:rsidRPr="00AC1019">
              <w:rPr>
                <w:rFonts w:eastAsia="Times New Roman" w:cs="Arial"/>
                <w:sz w:val="16"/>
                <w:szCs w:val="16"/>
                <w:lang w:eastAsia="id-ID"/>
              </w:rPr>
              <w:t xml:space="preserve">Zambia </w:t>
            </w:r>
          </w:p>
        </w:tc>
      </w:tr>
      <w:tr w:rsidR="000C7485" w:rsidRPr="00BD502A" w:rsidTr="002247ED">
        <w:tc>
          <w:tcPr>
            <w:tcW w:w="631" w:type="dxa"/>
            <w:shd w:val="clear" w:color="auto" w:fill="auto"/>
            <w:noWrap/>
          </w:tcPr>
          <w:p w:rsidR="000C7485" w:rsidRPr="00AC1019" w:rsidRDefault="000C7485" w:rsidP="000C7485">
            <w:pPr>
              <w:ind w:hanging="7"/>
              <w:jc w:val="center"/>
              <w:rPr>
                <w:rFonts w:cs="Arial"/>
                <w:bCs/>
                <w:color w:val="000000"/>
                <w:sz w:val="16"/>
                <w:szCs w:val="16"/>
                <w:lang w:val="en-US"/>
              </w:rPr>
            </w:pPr>
            <w:r w:rsidRPr="00AC1019">
              <w:rPr>
                <w:rFonts w:cs="Arial"/>
                <w:bCs/>
                <w:color w:val="000000"/>
                <w:sz w:val="16"/>
                <w:szCs w:val="16"/>
              </w:rPr>
              <w:t>107</w:t>
            </w:r>
          </w:p>
        </w:tc>
        <w:tc>
          <w:tcPr>
            <w:tcW w:w="3891" w:type="dxa"/>
            <w:shd w:val="clear" w:color="auto" w:fill="auto"/>
            <w:noWrap/>
          </w:tcPr>
          <w:p w:rsidR="000C7485" w:rsidRPr="00AC1019" w:rsidRDefault="000C7485" w:rsidP="000C7485">
            <w:pPr>
              <w:rPr>
                <w:rFonts w:eastAsia="Times New Roman" w:cs="Arial"/>
                <w:sz w:val="16"/>
                <w:szCs w:val="16"/>
                <w:lang w:eastAsia="id-ID"/>
              </w:rPr>
            </w:pPr>
            <w:r w:rsidRPr="00AC1019">
              <w:rPr>
                <w:rFonts w:eastAsia="Times New Roman" w:cs="Arial"/>
                <w:sz w:val="16"/>
                <w:szCs w:val="16"/>
                <w:lang w:eastAsia="id-ID"/>
              </w:rPr>
              <w:t xml:space="preserve">Tanzania </w:t>
            </w:r>
          </w:p>
        </w:tc>
        <w:tc>
          <w:tcPr>
            <w:tcW w:w="588" w:type="dxa"/>
            <w:shd w:val="clear" w:color="auto" w:fill="auto"/>
            <w:noWrap/>
          </w:tcPr>
          <w:p w:rsidR="000C7485" w:rsidRPr="00AC1019" w:rsidRDefault="000C7485" w:rsidP="000C7485">
            <w:pPr>
              <w:ind w:hanging="7"/>
              <w:jc w:val="center"/>
              <w:rPr>
                <w:rFonts w:cs="Arial"/>
                <w:bCs/>
                <w:color w:val="000000"/>
                <w:sz w:val="16"/>
                <w:szCs w:val="16"/>
                <w:lang w:val="en-US"/>
              </w:rPr>
            </w:pPr>
            <w:r w:rsidRPr="00AC1019">
              <w:rPr>
                <w:rFonts w:cs="Arial"/>
                <w:bCs/>
                <w:color w:val="000000"/>
                <w:sz w:val="16"/>
                <w:szCs w:val="16"/>
              </w:rPr>
              <w:t>121</w:t>
            </w:r>
          </w:p>
        </w:tc>
        <w:tc>
          <w:tcPr>
            <w:tcW w:w="4044" w:type="dxa"/>
            <w:shd w:val="clear" w:color="auto" w:fill="auto"/>
            <w:noWrap/>
          </w:tcPr>
          <w:p w:rsidR="000C7485" w:rsidRPr="00AC1019" w:rsidRDefault="000C7485" w:rsidP="000C7485">
            <w:pPr>
              <w:rPr>
                <w:rFonts w:eastAsia="Times New Roman" w:cs="Arial"/>
                <w:sz w:val="16"/>
                <w:szCs w:val="16"/>
                <w:lang w:eastAsia="id-ID"/>
              </w:rPr>
            </w:pPr>
            <w:r w:rsidRPr="00AC1019">
              <w:rPr>
                <w:rFonts w:eastAsia="Times New Roman" w:cs="Arial"/>
                <w:sz w:val="16"/>
                <w:szCs w:val="16"/>
                <w:lang w:eastAsia="id-ID"/>
              </w:rPr>
              <w:t xml:space="preserve">Zimbabwe </w:t>
            </w:r>
          </w:p>
        </w:tc>
      </w:tr>
      <w:tr w:rsidR="000C7485" w:rsidRPr="00BD502A" w:rsidTr="002247ED">
        <w:tc>
          <w:tcPr>
            <w:tcW w:w="631" w:type="dxa"/>
            <w:shd w:val="clear" w:color="auto" w:fill="auto"/>
            <w:noWrap/>
          </w:tcPr>
          <w:p w:rsidR="000C7485" w:rsidRPr="00AC1019" w:rsidRDefault="000C7485" w:rsidP="000C7485">
            <w:pPr>
              <w:ind w:hanging="7"/>
              <w:jc w:val="center"/>
              <w:rPr>
                <w:rFonts w:cs="Arial"/>
                <w:bCs/>
                <w:color w:val="000000"/>
                <w:sz w:val="16"/>
                <w:szCs w:val="16"/>
                <w:lang w:val="en-US"/>
              </w:rPr>
            </w:pPr>
            <w:r w:rsidRPr="00AC1019">
              <w:rPr>
                <w:rFonts w:cs="Arial"/>
                <w:bCs/>
                <w:color w:val="000000"/>
                <w:sz w:val="16"/>
                <w:szCs w:val="16"/>
              </w:rPr>
              <w:t>108</w:t>
            </w:r>
          </w:p>
        </w:tc>
        <w:tc>
          <w:tcPr>
            <w:tcW w:w="3891" w:type="dxa"/>
            <w:shd w:val="clear" w:color="auto" w:fill="auto"/>
            <w:noWrap/>
          </w:tcPr>
          <w:p w:rsidR="000C7485" w:rsidRPr="00AC1019" w:rsidRDefault="000C7485" w:rsidP="000C7485">
            <w:pPr>
              <w:ind w:hanging="17"/>
              <w:rPr>
                <w:rFonts w:eastAsia="Times New Roman" w:cs="Arial"/>
                <w:sz w:val="16"/>
                <w:szCs w:val="16"/>
                <w:lang w:eastAsia="id-ID"/>
              </w:rPr>
            </w:pPr>
            <w:r w:rsidRPr="00AC1019">
              <w:rPr>
                <w:rFonts w:eastAsia="Times New Roman" w:cs="Arial"/>
                <w:sz w:val="16"/>
                <w:szCs w:val="16"/>
                <w:lang w:eastAsia="id-ID"/>
              </w:rPr>
              <w:t xml:space="preserve">The former Yugoslav Republic of Macedonia (FYROM) </w:t>
            </w:r>
          </w:p>
        </w:tc>
        <w:tc>
          <w:tcPr>
            <w:tcW w:w="588" w:type="dxa"/>
            <w:shd w:val="clear" w:color="auto" w:fill="auto"/>
            <w:noWrap/>
          </w:tcPr>
          <w:p w:rsidR="000C7485" w:rsidRPr="00AC1019" w:rsidRDefault="000C7485" w:rsidP="000C7485">
            <w:pPr>
              <w:ind w:hanging="7"/>
              <w:jc w:val="center"/>
              <w:rPr>
                <w:rFonts w:cs="Arial"/>
                <w:bCs/>
                <w:color w:val="000000"/>
                <w:sz w:val="16"/>
                <w:szCs w:val="16"/>
                <w:lang w:val="en-US"/>
              </w:rPr>
            </w:pPr>
          </w:p>
        </w:tc>
        <w:tc>
          <w:tcPr>
            <w:tcW w:w="4044" w:type="dxa"/>
            <w:shd w:val="clear" w:color="auto" w:fill="auto"/>
            <w:noWrap/>
          </w:tcPr>
          <w:p w:rsidR="000C7485" w:rsidRPr="00AC1019" w:rsidRDefault="000C7485" w:rsidP="000C7485">
            <w:pPr>
              <w:rPr>
                <w:rFonts w:eastAsia="Times New Roman" w:cs="Arial"/>
                <w:sz w:val="16"/>
                <w:szCs w:val="16"/>
                <w:lang w:eastAsia="id-ID"/>
              </w:rPr>
            </w:pPr>
          </w:p>
        </w:tc>
      </w:tr>
    </w:tbl>
    <w:p w:rsidR="009624D8" w:rsidRDefault="009624D8" w:rsidP="00E56A2A"/>
    <w:p w:rsidR="00AC1019" w:rsidRPr="00AC1019" w:rsidRDefault="00AC1019" w:rsidP="00AC1019">
      <w:pPr>
        <w:jc w:val="center"/>
      </w:pPr>
      <w:r>
        <w:rPr>
          <w:b/>
        </w:rPr>
        <w:t>__________</w:t>
      </w:r>
    </w:p>
    <w:sectPr w:rsidR="00AC1019" w:rsidRPr="00AC1019" w:rsidSect="000F7264">
      <w:headerReference w:type="even" r:id="rId7"/>
      <w:headerReference w:type="default" r:id="rId8"/>
      <w:footerReference w:type="even" r:id="rId9"/>
      <w:footerReference w:type="default" r:id="rId10"/>
      <w:headerReference w:type="first" r:id="rId11"/>
      <w:footerReference w:type="first" r:id="rId12"/>
      <w:pgSz w:w="11906" w:h="16838"/>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46A" w:rsidRPr="00E56A2A" w:rsidRDefault="0048446A" w:rsidP="00AE10D1">
      <w:r w:rsidRPr="00E56A2A">
        <w:separator/>
      </w:r>
    </w:p>
  </w:endnote>
  <w:endnote w:type="continuationSeparator" w:id="0">
    <w:p w:rsidR="0048446A" w:rsidRPr="00E56A2A" w:rsidRDefault="0048446A" w:rsidP="00AE10D1">
      <w:r w:rsidRPr="00E56A2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7ED" w:rsidRPr="00E56A2A" w:rsidRDefault="002247ED" w:rsidP="000F7264">
    <w:pPr>
      <w:pStyle w:val="af1"/>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7ED" w:rsidRPr="00E56A2A" w:rsidRDefault="002247ED" w:rsidP="000F7264">
    <w:pPr>
      <w:pStyle w:val="af1"/>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7ED" w:rsidRPr="000F7264" w:rsidRDefault="002247ED" w:rsidP="000F7264">
    <w:pPr>
      <w:pStyle w:val="af1"/>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46A" w:rsidRPr="00E56A2A" w:rsidRDefault="0048446A" w:rsidP="00AE10D1">
      <w:r w:rsidRPr="00E56A2A">
        <w:separator/>
      </w:r>
    </w:p>
  </w:footnote>
  <w:footnote w:type="continuationSeparator" w:id="0">
    <w:p w:rsidR="0048446A" w:rsidRPr="00E56A2A" w:rsidRDefault="0048446A" w:rsidP="00AE10D1">
      <w:r w:rsidRPr="00E56A2A">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7ED" w:rsidRPr="000F7264" w:rsidRDefault="002247ED" w:rsidP="000F7264">
    <w:pPr>
      <w:pStyle w:val="af"/>
      <w:spacing w:after="240"/>
      <w:jc w:val="center"/>
    </w:pPr>
    <w:r w:rsidRPr="000F7264">
      <w:t>G/SG/N/7/IDN/3 • G/SG/N/11/IDN/19</w:t>
    </w:r>
  </w:p>
  <w:p w:rsidR="002247ED" w:rsidRPr="000F7264" w:rsidRDefault="002247ED" w:rsidP="000F7264">
    <w:pPr>
      <w:pStyle w:val="af"/>
      <w:pBdr>
        <w:bottom w:val="single" w:sz="4" w:space="1" w:color="auto"/>
      </w:pBdr>
      <w:jc w:val="center"/>
    </w:pPr>
    <w:r w:rsidRPr="000F7264">
      <w:t xml:space="preserve">- </w:t>
    </w:r>
    <w:r w:rsidRPr="000F7264">
      <w:fldChar w:fldCharType="begin"/>
    </w:r>
    <w:r w:rsidRPr="000F7264">
      <w:instrText xml:space="preserve"> PAGE  \* Arabic  \* MERGEFORMAT </w:instrText>
    </w:r>
    <w:r w:rsidRPr="000F7264">
      <w:fldChar w:fldCharType="separate"/>
    </w:r>
    <w:r w:rsidRPr="000F7264">
      <w:t>1</w:t>
    </w:r>
    <w:r w:rsidRPr="000F7264">
      <w:fldChar w:fldCharType="end"/>
    </w:r>
    <w:r w:rsidRPr="000F7264">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7ED" w:rsidRPr="000F7264" w:rsidRDefault="002247ED" w:rsidP="000F7264">
    <w:pPr>
      <w:pStyle w:val="af"/>
      <w:spacing w:after="240"/>
      <w:jc w:val="center"/>
    </w:pPr>
    <w:r w:rsidRPr="000F7264">
      <w:t>G/SG/N/7/IDN/3 • G/SG/N/11/IDN/19</w:t>
    </w:r>
  </w:p>
  <w:p w:rsidR="002247ED" w:rsidRPr="000F7264" w:rsidRDefault="002247ED" w:rsidP="000F7264">
    <w:pPr>
      <w:pStyle w:val="af"/>
      <w:pBdr>
        <w:bottom w:val="single" w:sz="4" w:space="1" w:color="auto"/>
      </w:pBdr>
      <w:jc w:val="center"/>
    </w:pPr>
    <w:r w:rsidRPr="000F7264">
      <w:t xml:space="preserve">- </w:t>
    </w:r>
    <w:r w:rsidRPr="000F7264">
      <w:fldChar w:fldCharType="begin"/>
    </w:r>
    <w:r w:rsidRPr="000F7264">
      <w:instrText xml:space="preserve"> PAGE  \* Arabic  \* MERGEFORMAT </w:instrText>
    </w:r>
    <w:r w:rsidRPr="000F7264">
      <w:fldChar w:fldCharType="separate"/>
    </w:r>
    <w:r w:rsidR="009520FE">
      <w:rPr>
        <w:noProof/>
      </w:rPr>
      <w:t>7</w:t>
    </w:r>
    <w:r w:rsidRPr="000F7264">
      <w:fldChar w:fldCharType="end"/>
    </w:r>
    <w:r w:rsidRPr="000F7264">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left w:w="0" w:type="dxa"/>
        <w:right w:w="0" w:type="dxa"/>
      </w:tblCellMar>
      <w:tblLook w:val="04A0" w:firstRow="1" w:lastRow="0" w:firstColumn="1" w:lastColumn="0" w:noHBand="0" w:noVBand="1"/>
    </w:tblPr>
    <w:tblGrid>
      <w:gridCol w:w="3800"/>
      <w:gridCol w:w="2025"/>
      <w:gridCol w:w="3201"/>
    </w:tblGrid>
    <w:tr w:rsidR="002247ED" w:rsidRPr="000F7264" w:rsidTr="000F7264">
      <w:trPr>
        <w:trHeight w:val="240"/>
        <w:jc w:val="center"/>
      </w:trPr>
      <w:tc>
        <w:tcPr>
          <w:tcW w:w="2053" w:type="pct"/>
          <w:shd w:val="clear" w:color="auto" w:fill="auto"/>
          <w:tcMar>
            <w:left w:w="108" w:type="dxa"/>
            <w:right w:w="108" w:type="dxa"/>
          </w:tcMar>
          <w:vAlign w:val="center"/>
        </w:tcPr>
        <w:p w:rsidR="002247ED" w:rsidRPr="000F7264" w:rsidRDefault="002247ED" w:rsidP="000F7264">
          <w:pPr>
            <w:rPr>
              <w:rFonts w:eastAsia="Verdana" w:cs="Verdana"/>
              <w:noProof/>
              <w:szCs w:val="18"/>
              <w:lang w:eastAsia="en-GB"/>
            </w:rPr>
          </w:pPr>
          <w:bookmarkStart w:id="1" w:name="bmkRestricted" w:colFirst="1" w:colLast="1"/>
          <w:bookmarkStart w:id="2" w:name="bmkMasthead"/>
        </w:p>
      </w:tc>
      <w:tc>
        <w:tcPr>
          <w:tcW w:w="2947" w:type="pct"/>
          <w:gridSpan w:val="2"/>
          <w:shd w:val="clear" w:color="auto" w:fill="auto"/>
          <w:tcMar>
            <w:left w:w="108" w:type="dxa"/>
            <w:right w:w="108" w:type="dxa"/>
          </w:tcMar>
          <w:vAlign w:val="center"/>
        </w:tcPr>
        <w:p w:rsidR="002247ED" w:rsidRPr="000F7264" w:rsidRDefault="002247ED" w:rsidP="000F7264">
          <w:pPr>
            <w:jc w:val="right"/>
            <w:rPr>
              <w:rFonts w:eastAsia="Verdana" w:cs="Verdana"/>
              <w:b/>
              <w:color w:val="FF0000"/>
              <w:szCs w:val="18"/>
            </w:rPr>
          </w:pPr>
        </w:p>
      </w:tc>
    </w:tr>
    <w:tr w:rsidR="002247ED" w:rsidRPr="000F7264" w:rsidTr="000F7264">
      <w:trPr>
        <w:trHeight w:val="213"/>
        <w:jc w:val="center"/>
      </w:trPr>
      <w:tc>
        <w:tcPr>
          <w:tcW w:w="2053" w:type="pct"/>
          <w:vMerge w:val="restart"/>
          <w:shd w:val="clear" w:color="auto" w:fill="auto"/>
          <w:tcMar>
            <w:left w:w="0" w:type="dxa"/>
            <w:right w:w="0" w:type="dxa"/>
          </w:tcMar>
        </w:tcPr>
        <w:p w:rsidR="002247ED" w:rsidRPr="000F7264" w:rsidRDefault="002247ED" w:rsidP="000F7264">
          <w:pPr>
            <w:jc w:val="left"/>
            <w:rPr>
              <w:rFonts w:eastAsia="Verdana" w:cs="Verdana"/>
              <w:szCs w:val="18"/>
            </w:rPr>
          </w:pPr>
          <w:bookmarkStart w:id="3" w:name="bmkLogo" w:colFirst="0" w:colLast="0"/>
          <w:bookmarkEnd w:id="1"/>
          <w:r w:rsidRPr="000F7264">
            <w:rPr>
              <w:rFonts w:eastAsia="Verdana" w:cs="Verdana"/>
              <w:noProof/>
              <w:szCs w:val="18"/>
              <w:lang w:val="en-US" w:eastAsia="zh-TW"/>
            </w:rPr>
            <w:drawing>
              <wp:inline distT="0" distB="0" distL="0" distR="0">
                <wp:extent cx="2413000" cy="719455"/>
                <wp:effectExtent l="0" t="0" r="0" b="0"/>
                <wp:docPr id="1" name="Image 1" descr="WTO_COLOR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WTO_COLOR_E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3000" cy="719455"/>
                        </a:xfrm>
                        <a:prstGeom prst="rect">
                          <a:avLst/>
                        </a:prstGeom>
                        <a:noFill/>
                        <a:ln>
                          <a:noFill/>
                        </a:ln>
                      </pic:spPr>
                    </pic:pic>
                  </a:graphicData>
                </a:graphic>
              </wp:inline>
            </w:drawing>
          </w:r>
        </w:p>
      </w:tc>
      <w:tc>
        <w:tcPr>
          <w:tcW w:w="2947" w:type="pct"/>
          <w:gridSpan w:val="2"/>
          <w:shd w:val="clear" w:color="auto" w:fill="auto"/>
          <w:tcMar>
            <w:left w:w="108" w:type="dxa"/>
            <w:right w:w="108" w:type="dxa"/>
          </w:tcMar>
        </w:tcPr>
        <w:p w:rsidR="002247ED" w:rsidRPr="000F7264" w:rsidRDefault="002247ED" w:rsidP="000F7264">
          <w:pPr>
            <w:jc w:val="right"/>
            <w:rPr>
              <w:rFonts w:eastAsia="Verdana" w:cs="Verdana"/>
              <w:b/>
              <w:szCs w:val="18"/>
            </w:rPr>
          </w:pPr>
        </w:p>
      </w:tc>
    </w:tr>
    <w:tr w:rsidR="002247ED" w:rsidRPr="000F7264" w:rsidTr="000F7264">
      <w:trPr>
        <w:trHeight w:val="868"/>
        <w:jc w:val="center"/>
      </w:trPr>
      <w:tc>
        <w:tcPr>
          <w:tcW w:w="2053" w:type="pct"/>
          <w:vMerge/>
          <w:shd w:val="clear" w:color="auto" w:fill="auto"/>
          <w:tcMar>
            <w:left w:w="108" w:type="dxa"/>
            <w:right w:w="108" w:type="dxa"/>
          </w:tcMar>
        </w:tcPr>
        <w:p w:rsidR="002247ED" w:rsidRPr="000F7264" w:rsidRDefault="002247ED" w:rsidP="000F7264">
          <w:pPr>
            <w:jc w:val="left"/>
            <w:rPr>
              <w:rFonts w:eastAsia="Verdana" w:cs="Verdana"/>
              <w:noProof/>
              <w:szCs w:val="18"/>
              <w:lang w:eastAsia="en-GB"/>
            </w:rPr>
          </w:pPr>
          <w:bookmarkStart w:id="4" w:name="bmkSymbols" w:colFirst="1" w:colLast="1"/>
          <w:bookmarkEnd w:id="3"/>
        </w:p>
      </w:tc>
      <w:tc>
        <w:tcPr>
          <w:tcW w:w="2947" w:type="pct"/>
          <w:gridSpan w:val="2"/>
          <w:shd w:val="clear" w:color="auto" w:fill="auto"/>
          <w:tcMar>
            <w:left w:w="108" w:type="dxa"/>
            <w:right w:w="108" w:type="dxa"/>
          </w:tcMar>
        </w:tcPr>
        <w:p w:rsidR="002247ED" w:rsidRPr="000F7264" w:rsidRDefault="002247ED" w:rsidP="000F7264">
          <w:pPr>
            <w:jc w:val="right"/>
            <w:rPr>
              <w:rFonts w:eastAsia="Verdana" w:cs="Verdana"/>
              <w:b/>
              <w:szCs w:val="18"/>
            </w:rPr>
          </w:pPr>
          <w:r w:rsidRPr="000F7264">
            <w:rPr>
              <w:b/>
              <w:szCs w:val="18"/>
            </w:rPr>
            <w:t>G/SG/N/7/IDN/3</w:t>
          </w:r>
          <w:r w:rsidRPr="000F7264">
            <w:rPr>
              <w:b/>
              <w:szCs w:val="18"/>
            </w:rPr>
            <w:br/>
            <w:t>G/SG/N/11/IDN/19</w:t>
          </w:r>
        </w:p>
      </w:tc>
    </w:tr>
    <w:tr w:rsidR="002247ED" w:rsidRPr="000F7264" w:rsidTr="000F7264">
      <w:trPr>
        <w:trHeight w:val="240"/>
        <w:jc w:val="center"/>
      </w:trPr>
      <w:tc>
        <w:tcPr>
          <w:tcW w:w="2053" w:type="pct"/>
          <w:vMerge/>
          <w:shd w:val="clear" w:color="auto" w:fill="auto"/>
          <w:tcMar>
            <w:left w:w="108" w:type="dxa"/>
            <w:right w:w="108" w:type="dxa"/>
          </w:tcMar>
          <w:vAlign w:val="center"/>
        </w:tcPr>
        <w:p w:rsidR="002247ED" w:rsidRPr="000F7264" w:rsidRDefault="002247ED" w:rsidP="000F7264">
          <w:pPr>
            <w:rPr>
              <w:rFonts w:eastAsia="Verdana" w:cs="Verdana"/>
              <w:szCs w:val="18"/>
            </w:rPr>
          </w:pPr>
          <w:bookmarkStart w:id="5" w:name="bmkDate" w:colFirst="1" w:colLast="1"/>
          <w:bookmarkEnd w:id="4"/>
        </w:p>
      </w:tc>
      <w:tc>
        <w:tcPr>
          <w:tcW w:w="2947" w:type="pct"/>
          <w:gridSpan w:val="2"/>
          <w:shd w:val="clear" w:color="auto" w:fill="auto"/>
          <w:tcMar>
            <w:left w:w="108" w:type="dxa"/>
            <w:right w:w="108" w:type="dxa"/>
          </w:tcMar>
          <w:vAlign w:val="center"/>
        </w:tcPr>
        <w:p w:rsidR="002247ED" w:rsidRPr="000F7264" w:rsidRDefault="00AE6062" w:rsidP="000F7264">
          <w:pPr>
            <w:jc w:val="right"/>
            <w:rPr>
              <w:rFonts w:eastAsia="Verdana" w:cs="Verdana"/>
              <w:szCs w:val="18"/>
            </w:rPr>
          </w:pPr>
          <w:r>
            <w:rPr>
              <w:rFonts w:eastAsia="Verdana" w:cs="Verdana"/>
              <w:szCs w:val="18"/>
            </w:rPr>
            <w:t>6</w:t>
          </w:r>
          <w:r w:rsidR="002247ED" w:rsidRPr="000F7264">
            <w:rPr>
              <w:rFonts w:eastAsia="Verdana" w:cs="Verdana"/>
              <w:szCs w:val="18"/>
            </w:rPr>
            <w:t> November 2019</w:t>
          </w:r>
        </w:p>
      </w:tc>
    </w:tr>
    <w:tr w:rsidR="002247ED" w:rsidRPr="000F7264" w:rsidTr="000F7264">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2247ED" w:rsidRPr="000F7264" w:rsidRDefault="002247ED" w:rsidP="000F7264">
          <w:pPr>
            <w:jc w:val="left"/>
            <w:rPr>
              <w:rFonts w:eastAsia="Verdana" w:cs="Verdana"/>
              <w:b/>
              <w:szCs w:val="18"/>
            </w:rPr>
          </w:pPr>
          <w:bookmarkStart w:id="6" w:name="bmkSerial" w:colFirst="0" w:colLast="0"/>
          <w:bookmarkStart w:id="7" w:name="bmkTotPages" w:colFirst="1" w:colLast="1"/>
          <w:bookmarkEnd w:id="5"/>
          <w:r w:rsidRPr="000F7264">
            <w:rPr>
              <w:rFonts w:eastAsia="Verdana" w:cs="Verdana"/>
              <w:color w:val="FF0000"/>
              <w:szCs w:val="18"/>
            </w:rPr>
            <w:t>(19</w:t>
          </w:r>
          <w:r w:rsidRPr="000F7264">
            <w:rPr>
              <w:rFonts w:eastAsia="Verdana" w:cs="Verdana"/>
              <w:color w:val="FF0000"/>
              <w:szCs w:val="18"/>
            </w:rPr>
            <w:noBreakHyphen/>
          </w:r>
          <w:r w:rsidR="00AE6062">
            <w:rPr>
              <w:rFonts w:eastAsia="Verdana" w:cs="Verdana"/>
              <w:color w:val="FF0000"/>
              <w:szCs w:val="18"/>
            </w:rPr>
            <w:t>7555</w:t>
          </w:r>
          <w:r w:rsidRPr="000F7264">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2247ED" w:rsidRPr="000F7264" w:rsidRDefault="002247ED" w:rsidP="000F7264">
          <w:pPr>
            <w:jc w:val="right"/>
            <w:rPr>
              <w:rFonts w:eastAsia="Verdana" w:cs="Verdana"/>
              <w:szCs w:val="18"/>
            </w:rPr>
          </w:pPr>
          <w:r w:rsidRPr="000F7264">
            <w:rPr>
              <w:rFonts w:eastAsia="Verdana" w:cs="Verdana"/>
              <w:szCs w:val="18"/>
            </w:rPr>
            <w:t xml:space="preserve">Page: </w:t>
          </w:r>
          <w:r w:rsidRPr="000F7264">
            <w:rPr>
              <w:rFonts w:eastAsia="Verdana" w:cs="Verdana"/>
              <w:szCs w:val="18"/>
            </w:rPr>
            <w:fldChar w:fldCharType="begin"/>
          </w:r>
          <w:r w:rsidRPr="000F7264">
            <w:rPr>
              <w:rFonts w:eastAsia="Verdana" w:cs="Verdana"/>
              <w:szCs w:val="18"/>
            </w:rPr>
            <w:instrText xml:space="preserve"> PAGE  \* Arabic  \* MERGEFORMAT </w:instrText>
          </w:r>
          <w:r w:rsidRPr="000F7264">
            <w:rPr>
              <w:rFonts w:eastAsia="Verdana" w:cs="Verdana"/>
              <w:szCs w:val="18"/>
            </w:rPr>
            <w:fldChar w:fldCharType="separate"/>
          </w:r>
          <w:r w:rsidR="009520FE">
            <w:rPr>
              <w:rFonts w:eastAsia="Verdana" w:cs="Verdana"/>
              <w:noProof/>
              <w:szCs w:val="18"/>
            </w:rPr>
            <w:t>1</w:t>
          </w:r>
          <w:r w:rsidRPr="000F7264">
            <w:rPr>
              <w:rFonts w:eastAsia="Verdana" w:cs="Verdana"/>
              <w:szCs w:val="18"/>
            </w:rPr>
            <w:fldChar w:fldCharType="end"/>
          </w:r>
          <w:r w:rsidRPr="000F7264">
            <w:rPr>
              <w:rFonts w:eastAsia="Verdana" w:cs="Verdana"/>
              <w:szCs w:val="18"/>
            </w:rPr>
            <w:t>/</w:t>
          </w:r>
          <w:r w:rsidRPr="000F7264">
            <w:rPr>
              <w:rFonts w:eastAsia="Verdana" w:cs="Verdana"/>
              <w:szCs w:val="18"/>
            </w:rPr>
            <w:fldChar w:fldCharType="begin"/>
          </w:r>
          <w:r w:rsidRPr="000F7264">
            <w:rPr>
              <w:rFonts w:eastAsia="Verdana" w:cs="Verdana"/>
              <w:szCs w:val="18"/>
            </w:rPr>
            <w:instrText xml:space="preserve"> NUMPAGES  \# "0" \* Arabic  \* MERGEFORMAT </w:instrText>
          </w:r>
          <w:r w:rsidRPr="000F7264">
            <w:rPr>
              <w:rFonts w:eastAsia="Verdana" w:cs="Verdana"/>
              <w:szCs w:val="18"/>
            </w:rPr>
            <w:fldChar w:fldCharType="separate"/>
          </w:r>
          <w:r w:rsidR="009520FE">
            <w:rPr>
              <w:rFonts w:eastAsia="Verdana" w:cs="Verdana"/>
              <w:noProof/>
              <w:szCs w:val="18"/>
            </w:rPr>
            <w:t>7</w:t>
          </w:r>
          <w:r w:rsidRPr="000F7264">
            <w:rPr>
              <w:rFonts w:eastAsia="Verdana" w:cs="Verdana"/>
              <w:szCs w:val="18"/>
            </w:rPr>
            <w:fldChar w:fldCharType="end"/>
          </w:r>
        </w:p>
      </w:tc>
    </w:tr>
    <w:tr w:rsidR="002247ED" w:rsidRPr="000F7264" w:rsidTr="000F7264">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2247ED" w:rsidRPr="000F7264" w:rsidRDefault="002247ED" w:rsidP="000F7264">
          <w:pPr>
            <w:jc w:val="left"/>
            <w:rPr>
              <w:rFonts w:eastAsia="Verdana" w:cs="Verdana"/>
              <w:szCs w:val="18"/>
            </w:rPr>
          </w:pPr>
          <w:bookmarkStart w:id="8" w:name="bmkCommittee" w:colFirst="0" w:colLast="0"/>
          <w:bookmarkStart w:id="9" w:name="bmkLanguage" w:colFirst="1" w:colLast="1"/>
          <w:bookmarkEnd w:id="6"/>
          <w:bookmarkEnd w:id="7"/>
          <w:r w:rsidRPr="000F7264">
            <w:rPr>
              <w:b/>
              <w:szCs w:val="18"/>
            </w:rPr>
            <w:t>Committee on Safeguards</w:t>
          </w:r>
        </w:p>
      </w:tc>
      <w:tc>
        <w:tcPr>
          <w:tcW w:w="1799" w:type="pct"/>
          <w:tcBorders>
            <w:top w:val="single" w:sz="4" w:space="0" w:color="auto"/>
          </w:tcBorders>
          <w:shd w:val="clear" w:color="auto" w:fill="auto"/>
          <w:tcMar>
            <w:top w:w="113" w:type="dxa"/>
            <w:left w:w="108" w:type="dxa"/>
            <w:bottom w:w="57" w:type="dxa"/>
            <w:right w:w="108" w:type="dxa"/>
          </w:tcMar>
        </w:tcPr>
        <w:p w:rsidR="002247ED" w:rsidRPr="000F7264" w:rsidRDefault="002247ED" w:rsidP="000F7264">
          <w:pPr>
            <w:jc w:val="right"/>
            <w:rPr>
              <w:rFonts w:eastAsia="Verdana" w:cs="Verdana"/>
              <w:bCs/>
              <w:szCs w:val="18"/>
            </w:rPr>
          </w:pPr>
          <w:r w:rsidRPr="000F7264">
            <w:rPr>
              <w:rFonts w:eastAsia="Verdana" w:cs="Verdana"/>
              <w:bCs/>
              <w:szCs w:val="18"/>
            </w:rPr>
            <w:t>Original: English</w:t>
          </w:r>
        </w:p>
      </w:tc>
    </w:tr>
    <w:bookmarkEnd w:id="2"/>
    <w:bookmarkEnd w:id="8"/>
    <w:bookmarkEnd w:id="9"/>
  </w:tbl>
  <w:p w:rsidR="002247ED" w:rsidRPr="000F7264" w:rsidRDefault="002247ED" w:rsidP="000F7264">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multilevel"/>
    <w:tmpl w:val="0BC26D5C"/>
    <w:name w:val="ListBullets"/>
    <w:lvl w:ilvl="0">
      <w:start w:val="1"/>
      <w:numFmt w:val="decimal"/>
      <w:pStyle w:val="a"/>
      <w:lvlText w:val=""/>
      <w:lvlJc w:val="left"/>
      <w:pPr>
        <w:tabs>
          <w:tab w:val="num" w:pos="567"/>
        </w:tabs>
        <w:ind w:left="567" w:hanging="567"/>
      </w:pPr>
      <w:rPr>
        <w:rFonts w:ascii="Symbol" w:hAnsi="Symbol" w:hint="default"/>
      </w:rPr>
    </w:lvl>
    <w:lvl w:ilvl="1">
      <w:start w:val="1"/>
      <w:numFmt w:val="lowerLetter"/>
      <w:pStyle w:val="2"/>
      <w:lvlText w:val=""/>
      <w:lvlJc w:val="left"/>
      <w:pPr>
        <w:tabs>
          <w:tab w:val="num" w:pos="1134"/>
        </w:tabs>
        <w:ind w:left="1134" w:hanging="567"/>
      </w:pPr>
      <w:rPr>
        <w:rFonts w:ascii="Symbol" w:hAnsi="Symbol" w:hint="default"/>
      </w:rPr>
    </w:lvl>
    <w:lvl w:ilvl="2">
      <w:start w:val="1"/>
      <w:numFmt w:val="lowerRoman"/>
      <w:pStyle w:val="3"/>
      <w:lvlText w:val=""/>
      <w:lvlJc w:val="left"/>
      <w:pPr>
        <w:tabs>
          <w:tab w:val="num" w:pos="1701"/>
        </w:tabs>
        <w:ind w:left="1701" w:hanging="567"/>
      </w:pPr>
      <w:rPr>
        <w:rFonts w:ascii="Symbol" w:hAnsi="Symbol" w:hint="default"/>
      </w:rPr>
    </w:lvl>
    <w:lvl w:ilvl="3">
      <w:start w:val="1"/>
      <w:numFmt w:val="decimal"/>
      <w:pStyle w:val="4"/>
      <w:lvlText w:val=""/>
      <w:lvlJc w:val="left"/>
      <w:pPr>
        <w:tabs>
          <w:tab w:val="num" w:pos="2268"/>
        </w:tabs>
        <w:ind w:left="2268" w:hanging="567"/>
      </w:pPr>
      <w:rPr>
        <w:rFonts w:ascii="Symbol" w:hAnsi="Symbol" w:hint="default"/>
      </w:rPr>
    </w:lvl>
    <w:lvl w:ilvl="4">
      <w:start w:val="1"/>
      <w:numFmt w:val="lowerLetter"/>
      <w:pStyle w:val="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40"/>
      <w:lvlText w:val="%1."/>
      <w:lvlJc w:val="left"/>
      <w:pPr>
        <w:tabs>
          <w:tab w:val="num" w:pos="1209"/>
        </w:tabs>
        <w:ind w:left="1209" w:hanging="360"/>
      </w:pPr>
    </w:lvl>
  </w:abstractNum>
  <w:abstractNum w:abstractNumId="2" w15:restartNumberingAfterBreak="0">
    <w:nsid w:val="FFFFFF7E"/>
    <w:multiLevelType w:val="multilevel"/>
    <w:tmpl w:val="A43400F2"/>
    <w:name w:val="LegalHeadings"/>
    <w:lvl w:ilvl="0">
      <w:start w:val="1"/>
      <w:numFmt w:val="decimal"/>
      <w:lvlRestart w:val="0"/>
      <w:pStyle w:val="1"/>
      <w:suff w:val="space"/>
      <w:lvlText w:val="%1 "/>
      <w:lvlJc w:val="left"/>
      <w:pPr>
        <w:tabs>
          <w:tab w:val="num" w:pos="567"/>
        </w:tabs>
        <w:ind w:left="0" w:firstLine="0"/>
      </w:pPr>
      <w:rPr>
        <w:rFonts w:ascii="Verdana" w:hAnsi="Verdana"/>
        <w:caps/>
        <w:smallCaps w:val="0"/>
      </w:rPr>
    </w:lvl>
    <w:lvl w:ilvl="1">
      <w:start w:val="1"/>
      <w:numFmt w:val="decimal"/>
      <w:pStyle w:val="20"/>
      <w:suff w:val="space"/>
      <w:lvlText w:val="%1.%2 "/>
      <w:lvlJc w:val="left"/>
      <w:pPr>
        <w:tabs>
          <w:tab w:val="num" w:pos="567"/>
        </w:tabs>
        <w:ind w:left="0" w:firstLine="0"/>
      </w:pPr>
      <w:rPr>
        <w:rFonts w:ascii="Verdana" w:hAnsi="Verdana"/>
      </w:rPr>
    </w:lvl>
    <w:lvl w:ilvl="2">
      <w:start w:val="1"/>
      <w:numFmt w:val="decimal"/>
      <w:pStyle w:val="30"/>
      <w:suff w:val="space"/>
      <w:lvlText w:val="%1.%2.%3 "/>
      <w:lvlJc w:val="left"/>
      <w:pPr>
        <w:tabs>
          <w:tab w:val="num" w:pos="567"/>
        </w:tabs>
        <w:ind w:left="0" w:firstLine="0"/>
      </w:pPr>
      <w:rPr>
        <w:rFonts w:ascii="Verdana" w:hAnsi="Verdana"/>
      </w:rPr>
    </w:lvl>
    <w:lvl w:ilvl="3">
      <w:start w:val="1"/>
      <w:numFmt w:val="decimal"/>
      <w:pStyle w:val="41"/>
      <w:suff w:val="space"/>
      <w:lvlText w:val="%1.%2.%3.%4 "/>
      <w:lvlJc w:val="left"/>
      <w:pPr>
        <w:tabs>
          <w:tab w:val="num" w:pos="1134"/>
        </w:tabs>
        <w:ind w:left="0" w:firstLine="0"/>
      </w:pPr>
      <w:rPr>
        <w:rFonts w:ascii="Verdana" w:hAnsi="Verdana"/>
      </w:rPr>
    </w:lvl>
    <w:lvl w:ilvl="4">
      <w:start w:val="1"/>
      <w:numFmt w:val="decimal"/>
      <w:pStyle w:val="50"/>
      <w:suff w:val="space"/>
      <w:lvlText w:val="%1.%2.%3.%4.%5 "/>
      <w:lvlJc w:val="left"/>
      <w:pPr>
        <w:tabs>
          <w:tab w:val="num" w:pos="1134"/>
        </w:tabs>
        <w:ind w:left="0" w:firstLine="0"/>
      </w:pPr>
      <w:rPr>
        <w:rFonts w:ascii="Verdana" w:hAnsi="Verdana"/>
      </w:rPr>
    </w:lvl>
    <w:lvl w:ilvl="5">
      <w:start w:val="1"/>
      <w:numFmt w:val="decimal"/>
      <w:pStyle w:val="6"/>
      <w:suff w:val="space"/>
      <w:lvlText w:val="%1.%2.%3.%4.%5.%6 "/>
      <w:lvlJc w:val="left"/>
      <w:pPr>
        <w:tabs>
          <w:tab w:val="num" w:pos="1134"/>
        </w:tabs>
        <w:ind w:left="0" w:firstLine="0"/>
      </w:pPr>
      <w:rPr>
        <w:rFonts w:ascii="Verdana" w:hAnsi="Verdana"/>
      </w:rPr>
    </w:lvl>
    <w:lvl w:ilvl="6">
      <w:start w:val="1"/>
      <w:numFmt w:val="decimal"/>
      <w:lvlRestart w:val="0"/>
      <w:pStyle w:val="a0"/>
      <w:suff w:val="space"/>
      <w:lvlText w:val="%7. "/>
      <w:lvlJc w:val="left"/>
      <w:pPr>
        <w:tabs>
          <w:tab w:val="num" w:pos="567"/>
        </w:tabs>
        <w:ind w:left="0" w:firstLine="0"/>
      </w:pPr>
      <w:rPr>
        <w:rFonts w:ascii="Verdana" w:hAnsi="Verdana"/>
      </w:rPr>
    </w:lvl>
    <w:lvl w:ilvl="7">
      <w:start w:val="1"/>
      <w:numFmt w:val="lowerLetter"/>
      <w:pStyle w:val="21"/>
      <w:lvlText w:val="%8."/>
      <w:lvlJc w:val="left"/>
      <w:pPr>
        <w:tabs>
          <w:tab w:val="num" w:pos="1134"/>
        </w:tabs>
        <w:ind w:left="1134" w:hanging="567"/>
      </w:pPr>
      <w:rPr>
        <w:rFonts w:ascii="Verdana" w:hAnsi="Verdana"/>
      </w:rPr>
    </w:lvl>
    <w:lvl w:ilvl="8">
      <w:start w:val="1"/>
      <w:numFmt w:val="lowerRoman"/>
      <w:pStyle w:val="31"/>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2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a1"/>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9A3C68"/>
    <w:multiLevelType w:val="hybridMultilevel"/>
    <w:tmpl w:val="F01ACB4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15:restartNumberingAfterBreak="0">
    <w:nsid w:val="1A4E63F9"/>
    <w:multiLevelType w:val="hybridMultilevel"/>
    <w:tmpl w:val="8D92A37A"/>
    <w:lvl w:ilvl="0" w:tplc="BBF8C97A">
      <w:start w:val="1"/>
      <w:numFmt w:val="lowerRoman"/>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15:restartNumberingAfterBreak="0">
    <w:nsid w:val="21D64334"/>
    <w:multiLevelType w:val="hybridMultilevel"/>
    <w:tmpl w:val="94AAE29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15:restartNumberingAfterBreak="0">
    <w:nsid w:val="2C085F47"/>
    <w:multiLevelType w:val="hybridMultilevel"/>
    <w:tmpl w:val="9ABEE53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32E37019"/>
    <w:multiLevelType w:val="hybridMultilevel"/>
    <w:tmpl w:val="F01ACB4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15:restartNumberingAfterBreak="0">
    <w:nsid w:val="53E948C5"/>
    <w:multiLevelType w:val="multilevel"/>
    <w:tmpl w:val="0D48D3D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6" w15:restartNumberingAfterBreak="0">
    <w:nsid w:val="57454AB1"/>
    <w:multiLevelType w:val="multilevel"/>
    <w:tmpl w:val="7D64FDC2"/>
    <w:numStyleLink w:val="LegalHeadings"/>
  </w:abstractNum>
  <w:abstractNum w:abstractNumId="17" w15:restartNumberingAfterBreak="0">
    <w:nsid w:val="57551E12"/>
    <w:multiLevelType w:val="multilevel"/>
    <w:tmpl w:val="7D64FDC2"/>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8" w15:restartNumberingAfterBreak="0">
    <w:nsid w:val="588B0308"/>
    <w:multiLevelType w:val="hybridMultilevel"/>
    <w:tmpl w:val="0B96EB9E"/>
    <w:name w:val="WTO2012Normal62"/>
    <w:lvl w:ilvl="0" w:tplc="04210019">
      <w:start w:val="1"/>
      <w:numFmt w:val="lowerLetter"/>
      <w:lvlText w:val="%1."/>
      <w:lvlJc w:val="left"/>
      <w:pPr>
        <w:ind w:left="1797" w:hanging="360"/>
      </w:pPr>
    </w:lvl>
    <w:lvl w:ilvl="1" w:tplc="100C0019" w:tentative="1">
      <w:start w:val="1"/>
      <w:numFmt w:val="lowerLetter"/>
      <w:lvlText w:val="%2."/>
      <w:lvlJc w:val="left"/>
      <w:pPr>
        <w:ind w:left="2517" w:hanging="360"/>
      </w:pPr>
    </w:lvl>
    <w:lvl w:ilvl="2" w:tplc="100C001B" w:tentative="1">
      <w:start w:val="1"/>
      <w:numFmt w:val="lowerRoman"/>
      <w:lvlText w:val="%3."/>
      <w:lvlJc w:val="right"/>
      <w:pPr>
        <w:ind w:left="3237" w:hanging="180"/>
      </w:pPr>
    </w:lvl>
    <w:lvl w:ilvl="3" w:tplc="100C000F" w:tentative="1">
      <w:start w:val="1"/>
      <w:numFmt w:val="decimal"/>
      <w:lvlText w:val="%4."/>
      <w:lvlJc w:val="left"/>
      <w:pPr>
        <w:ind w:left="3957" w:hanging="360"/>
      </w:pPr>
    </w:lvl>
    <w:lvl w:ilvl="4" w:tplc="100C0019" w:tentative="1">
      <w:start w:val="1"/>
      <w:numFmt w:val="lowerLetter"/>
      <w:lvlText w:val="%5."/>
      <w:lvlJc w:val="left"/>
      <w:pPr>
        <w:ind w:left="4677" w:hanging="360"/>
      </w:pPr>
    </w:lvl>
    <w:lvl w:ilvl="5" w:tplc="100C001B" w:tentative="1">
      <w:start w:val="1"/>
      <w:numFmt w:val="lowerRoman"/>
      <w:lvlText w:val="%6."/>
      <w:lvlJc w:val="right"/>
      <w:pPr>
        <w:ind w:left="5397" w:hanging="180"/>
      </w:pPr>
    </w:lvl>
    <w:lvl w:ilvl="6" w:tplc="100C000F" w:tentative="1">
      <w:start w:val="1"/>
      <w:numFmt w:val="decimal"/>
      <w:lvlText w:val="%7."/>
      <w:lvlJc w:val="left"/>
      <w:pPr>
        <w:ind w:left="6117" w:hanging="360"/>
      </w:pPr>
    </w:lvl>
    <w:lvl w:ilvl="7" w:tplc="100C0019" w:tentative="1">
      <w:start w:val="1"/>
      <w:numFmt w:val="lowerLetter"/>
      <w:lvlText w:val="%8."/>
      <w:lvlJc w:val="left"/>
      <w:pPr>
        <w:ind w:left="6837" w:hanging="360"/>
      </w:pPr>
    </w:lvl>
    <w:lvl w:ilvl="8" w:tplc="100C001B" w:tentative="1">
      <w:start w:val="1"/>
      <w:numFmt w:val="lowerRoman"/>
      <w:lvlText w:val="%9."/>
      <w:lvlJc w:val="right"/>
      <w:pPr>
        <w:ind w:left="7557" w:hanging="180"/>
      </w:pPr>
    </w:lvl>
  </w:abstractNum>
  <w:abstractNum w:abstractNumId="19" w15:restartNumberingAfterBreak="0">
    <w:nsid w:val="613F00B6"/>
    <w:multiLevelType w:val="hybridMultilevel"/>
    <w:tmpl w:val="ED9E82FC"/>
    <w:lvl w:ilvl="0" w:tplc="04210019">
      <w:start w:val="1"/>
      <w:numFmt w:val="lowerLetter"/>
      <w:lvlText w:val="%1."/>
      <w:lvlJc w:val="left"/>
      <w:pPr>
        <w:ind w:left="1433" w:hanging="360"/>
      </w:pPr>
    </w:lvl>
    <w:lvl w:ilvl="1" w:tplc="04210019" w:tentative="1">
      <w:start w:val="1"/>
      <w:numFmt w:val="lowerLetter"/>
      <w:lvlText w:val="%2."/>
      <w:lvlJc w:val="left"/>
      <w:pPr>
        <w:ind w:left="2153" w:hanging="360"/>
      </w:pPr>
    </w:lvl>
    <w:lvl w:ilvl="2" w:tplc="0421001B" w:tentative="1">
      <w:start w:val="1"/>
      <w:numFmt w:val="lowerRoman"/>
      <w:lvlText w:val="%3."/>
      <w:lvlJc w:val="right"/>
      <w:pPr>
        <w:ind w:left="2873" w:hanging="180"/>
      </w:pPr>
    </w:lvl>
    <w:lvl w:ilvl="3" w:tplc="0421000F" w:tentative="1">
      <w:start w:val="1"/>
      <w:numFmt w:val="decimal"/>
      <w:lvlText w:val="%4."/>
      <w:lvlJc w:val="left"/>
      <w:pPr>
        <w:ind w:left="3593" w:hanging="360"/>
      </w:pPr>
    </w:lvl>
    <w:lvl w:ilvl="4" w:tplc="04210019" w:tentative="1">
      <w:start w:val="1"/>
      <w:numFmt w:val="lowerLetter"/>
      <w:lvlText w:val="%5."/>
      <w:lvlJc w:val="left"/>
      <w:pPr>
        <w:ind w:left="4313" w:hanging="360"/>
      </w:pPr>
    </w:lvl>
    <w:lvl w:ilvl="5" w:tplc="0421001B" w:tentative="1">
      <w:start w:val="1"/>
      <w:numFmt w:val="lowerRoman"/>
      <w:lvlText w:val="%6."/>
      <w:lvlJc w:val="right"/>
      <w:pPr>
        <w:ind w:left="5033" w:hanging="180"/>
      </w:pPr>
    </w:lvl>
    <w:lvl w:ilvl="6" w:tplc="0421000F" w:tentative="1">
      <w:start w:val="1"/>
      <w:numFmt w:val="decimal"/>
      <w:lvlText w:val="%7."/>
      <w:lvlJc w:val="left"/>
      <w:pPr>
        <w:ind w:left="5753" w:hanging="360"/>
      </w:pPr>
    </w:lvl>
    <w:lvl w:ilvl="7" w:tplc="04210019" w:tentative="1">
      <w:start w:val="1"/>
      <w:numFmt w:val="lowerLetter"/>
      <w:lvlText w:val="%8."/>
      <w:lvlJc w:val="left"/>
      <w:pPr>
        <w:ind w:left="6473" w:hanging="360"/>
      </w:pPr>
    </w:lvl>
    <w:lvl w:ilvl="8" w:tplc="0421001B" w:tentative="1">
      <w:start w:val="1"/>
      <w:numFmt w:val="lowerRoman"/>
      <w:lvlText w:val="%9."/>
      <w:lvlJc w:val="right"/>
      <w:pPr>
        <w:ind w:left="7193" w:hanging="180"/>
      </w:pPr>
    </w:lvl>
  </w:abstractNum>
  <w:abstractNum w:abstractNumId="20"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84A2A6F"/>
    <w:multiLevelType w:val="hybridMultilevel"/>
    <w:tmpl w:val="1C507D42"/>
    <w:lvl w:ilvl="0" w:tplc="BBF8C97A">
      <w:start w:val="1"/>
      <w:numFmt w:val="lowerRoman"/>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15:restartNumberingAfterBreak="0">
    <w:nsid w:val="77EB3D41"/>
    <w:multiLevelType w:val="multilevel"/>
    <w:tmpl w:val="5C56D2E8"/>
    <w:lvl w:ilvl="0">
      <w:start w:val="1"/>
      <w:numFmt w:val="decimal"/>
      <w:lvlText w:val="%1."/>
      <w:lvlJc w:val="left"/>
      <w:pPr>
        <w:ind w:left="360" w:hanging="360"/>
      </w:pPr>
      <w:rPr>
        <w:rFonts w:ascii="Arial" w:hAnsi="Arial" w:cs="Arial" w:hint="default"/>
        <w:b w:val="0"/>
        <w:i w:val="0"/>
        <w:strike w:val="0"/>
        <w:color w:val="auto"/>
        <w:sz w:val="24"/>
        <w:szCs w:val="24"/>
      </w:rPr>
    </w:lvl>
    <w:lvl w:ilvl="1">
      <w:start w:val="1"/>
      <w:numFmt w:val="lowerLetter"/>
      <w:lvlText w:val="%2."/>
      <w:lvlJc w:val="left"/>
      <w:pPr>
        <w:ind w:left="792" w:hanging="432"/>
      </w:pPr>
      <w:rPr>
        <w:rFonts w:hint="default"/>
        <w:b/>
        <w:i w:val="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E612F75"/>
    <w:multiLevelType w:val="hybridMultilevel"/>
    <w:tmpl w:val="BEB8161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7F0540A8"/>
    <w:multiLevelType w:val="hybridMultilevel"/>
    <w:tmpl w:val="BEB8161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3"/>
  </w:num>
  <w:num w:numId="2">
    <w:abstractNumId w:val="21"/>
  </w:num>
  <w:num w:numId="3">
    <w:abstractNumId w:val="11"/>
  </w:num>
  <w:num w:numId="4">
    <w:abstractNumId w:val="14"/>
  </w:num>
  <w:num w:numId="5">
    <w:abstractNumId w:val="12"/>
  </w:num>
  <w:num w:numId="6">
    <w:abstractNumId w:val="19"/>
  </w:num>
  <w:num w:numId="7">
    <w:abstractNumId w:val="17"/>
  </w:num>
  <w:num w:numId="8">
    <w:abstractNumId w:val="13"/>
  </w:num>
  <w:num w:numId="9">
    <w:abstractNumId w:val="24"/>
  </w:num>
  <w:num w:numId="10">
    <w:abstractNumId w:val="22"/>
  </w:num>
  <w:num w:numId="11">
    <w:abstractNumId w:val="10"/>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16"/>
  </w:num>
  <w:num w:numId="23">
    <w:abstractNumId w:val="15"/>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8"/>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bordersDoNotSurroundHeader/>
  <w:bordersDoNotSurroundFooter/>
  <w:proofState w:spelling="clean" w:grammar="clean"/>
  <w:attachedTemplate r:id="rId1"/>
  <w:stylePaneSortMethod w:val="0000"/>
  <w:defaultTabStop w:val="567"/>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625"/>
    <w:rsid w:val="00000632"/>
    <w:rsid w:val="00001875"/>
    <w:rsid w:val="00001921"/>
    <w:rsid w:val="00003B95"/>
    <w:rsid w:val="00003EFA"/>
    <w:rsid w:val="00004CAE"/>
    <w:rsid w:val="00005C54"/>
    <w:rsid w:val="00006199"/>
    <w:rsid w:val="00006D07"/>
    <w:rsid w:val="00007723"/>
    <w:rsid w:val="00010E33"/>
    <w:rsid w:val="000119D8"/>
    <w:rsid w:val="00012064"/>
    <w:rsid w:val="000120AB"/>
    <w:rsid w:val="0001238B"/>
    <w:rsid w:val="000129AD"/>
    <w:rsid w:val="00013768"/>
    <w:rsid w:val="0001456C"/>
    <w:rsid w:val="0001466F"/>
    <w:rsid w:val="0001597C"/>
    <w:rsid w:val="0001609B"/>
    <w:rsid w:val="00017591"/>
    <w:rsid w:val="00017682"/>
    <w:rsid w:val="00017CFD"/>
    <w:rsid w:val="00017D78"/>
    <w:rsid w:val="00020482"/>
    <w:rsid w:val="000207A0"/>
    <w:rsid w:val="00020829"/>
    <w:rsid w:val="00022A0E"/>
    <w:rsid w:val="00023373"/>
    <w:rsid w:val="000235EF"/>
    <w:rsid w:val="0002379E"/>
    <w:rsid w:val="00024B2A"/>
    <w:rsid w:val="000256BA"/>
    <w:rsid w:val="000263D6"/>
    <w:rsid w:val="00030034"/>
    <w:rsid w:val="00030744"/>
    <w:rsid w:val="000308C5"/>
    <w:rsid w:val="00030D31"/>
    <w:rsid w:val="00030FA4"/>
    <w:rsid w:val="0003137F"/>
    <w:rsid w:val="00031714"/>
    <w:rsid w:val="00032A33"/>
    <w:rsid w:val="00032AF5"/>
    <w:rsid w:val="00032B11"/>
    <w:rsid w:val="00033040"/>
    <w:rsid w:val="00033173"/>
    <w:rsid w:val="00034096"/>
    <w:rsid w:val="000350A2"/>
    <w:rsid w:val="00035F0C"/>
    <w:rsid w:val="000403BE"/>
    <w:rsid w:val="00040612"/>
    <w:rsid w:val="00041FF9"/>
    <w:rsid w:val="000422A3"/>
    <w:rsid w:val="000423B2"/>
    <w:rsid w:val="000442D2"/>
    <w:rsid w:val="000447C8"/>
    <w:rsid w:val="000450B0"/>
    <w:rsid w:val="00045CE3"/>
    <w:rsid w:val="00047062"/>
    <w:rsid w:val="000504F0"/>
    <w:rsid w:val="000505C7"/>
    <w:rsid w:val="000513A2"/>
    <w:rsid w:val="00051FE9"/>
    <w:rsid w:val="000524E6"/>
    <w:rsid w:val="00052D98"/>
    <w:rsid w:val="000530A0"/>
    <w:rsid w:val="0005401A"/>
    <w:rsid w:val="00054620"/>
    <w:rsid w:val="0005473F"/>
    <w:rsid w:val="000547E1"/>
    <w:rsid w:val="000550BA"/>
    <w:rsid w:val="00056672"/>
    <w:rsid w:val="00057599"/>
    <w:rsid w:val="000579AD"/>
    <w:rsid w:val="00060689"/>
    <w:rsid w:val="00062560"/>
    <w:rsid w:val="00062F91"/>
    <w:rsid w:val="00063518"/>
    <w:rsid w:val="0006448B"/>
    <w:rsid w:val="0006513B"/>
    <w:rsid w:val="00066D20"/>
    <w:rsid w:val="000677EC"/>
    <w:rsid w:val="00067BB8"/>
    <w:rsid w:val="00067DD5"/>
    <w:rsid w:val="000706D7"/>
    <w:rsid w:val="000707A2"/>
    <w:rsid w:val="00070C30"/>
    <w:rsid w:val="00071874"/>
    <w:rsid w:val="000729A0"/>
    <w:rsid w:val="0007314B"/>
    <w:rsid w:val="00073284"/>
    <w:rsid w:val="000734A5"/>
    <w:rsid w:val="00074052"/>
    <w:rsid w:val="000742F2"/>
    <w:rsid w:val="00074367"/>
    <w:rsid w:val="000744A5"/>
    <w:rsid w:val="00074BDC"/>
    <w:rsid w:val="000756EF"/>
    <w:rsid w:val="00075E87"/>
    <w:rsid w:val="00077BAE"/>
    <w:rsid w:val="00077E53"/>
    <w:rsid w:val="00080C83"/>
    <w:rsid w:val="000818C0"/>
    <w:rsid w:val="00081DD9"/>
    <w:rsid w:val="0008200E"/>
    <w:rsid w:val="00082172"/>
    <w:rsid w:val="00083BCD"/>
    <w:rsid w:val="00083C92"/>
    <w:rsid w:val="00083E44"/>
    <w:rsid w:val="00085201"/>
    <w:rsid w:val="00086D5D"/>
    <w:rsid w:val="000872E1"/>
    <w:rsid w:val="00087FCE"/>
    <w:rsid w:val="000906FD"/>
    <w:rsid w:val="00090791"/>
    <w:rsid w:val="00090AD9"/>
    <w:rsid w:val="00091A92"/>
    <w:rsid w:val="000922CB"/>
    <w:rsid w:val="00092359"/>
    <w:rsid w:val="0009247C"/>
    <w:rsid w:val="00092A14"/>
    <w:rsid w:val="00092A27"/>
    <w:rsid w:val="00092E65"/>
    <w:rsid w:val="00093273"/>
    <w:rsid w:val="00093A7E"/>
    <w:rsid w:val="00093C83"/>
    <w:rsid w:val="00093CDB"/>
    <w:rsid w:val="00094412"/>
    <w:rsid w:val="00094C03"/>
    <w:rsid w:val="000950B4"/>
    <w:rsid w:val="000966CF"/>
    <w:rsid w:val="00096AB7"/>
    <w:rsid w:val="00096CBD"/>
    <w:rsid w:val="000970E4"/>
    <w:rsid w:val="000A0202"/>
    <w:rsid w:val="000A0FB3"/>
    <w:rsid w:val="000A1ABD"/>
    <w:rsid w:val="000A1DA5"/>
    <w:rsid w:val="000A20EC"/>
    <w:rsid w:val="000A2ABE"/>
    <w:rsid w:val="000A2CA4"/>
    <w:rsid w:val="000A381B"/>
    <w:rsid w:val="000A4603"/>
    <w:rsid w:val="000A46D4"/>
    <w:rsid w:val="000A5369"/>
    <w:rsid w:val="000A54DC"/>
    <w:rsid w:val="000A5514"/>
    <w:rsid w:val="000A5EA1"/>
    <w:rsid w:val="000A6266"/>
    <w:rsid w:val="000A6297"/>
    <w:rsid w:val="000A6F41"/>
    <w:rsid w:val="000A7420"/>
    <w:rsid w:val="000A7DBC"/>
    <w:rsid w:val="000B04F5"/>
    <w:rsid w:val="000B09A1"/>
    <w:rsid w:val="000B0BCD"/>
    <w:rsid w:val="000B19CE"/>
    <w:rsid w:val="000B1D09"/>
    <w:rsid w:val="000B25F1"/>
    <w:rsid w:val="000B4962"/>
    <w:rsid w:val="000B5AB9"/>
    <w:rsid w:val="000B6263"/>
    <w:rsid w:val="000B66DB"/>
    <w:rsid w:val="000B6751"/>
    <w:rsid w:val="000B6AB2"/>
    <w:rsid w:val="000B6E25"/>
    <w:rsid w:val="000B7612"/>
    <w:rsid w:val="000B7C8D"/>
    <w:rsid w:val="000C012F"/>
    <w:rsid w:val="000C0457"/>
    <w:rsid w:val="000C16F3"/>
    <w:rsid w:val="000C1920"/>
    <w:rsid w:val="000C1948"/>
    <w:rsid w:val="000C1953"/>
    <w:rsid w:val="000C2084"/>
    <w:rsid w:val="000C2986"/>
    <w:rsid w:val="000C3010"/>
    <w:rsid w:val="000C3408"/>
    <w:rsid w:val="000C3A8E"/>
    <w:rsid w:val="000C50FC"/>
    <w:rsid w:val="000C5873"/>
    <w:rsid w:val="000C628E"/>
    <w:rsid w:val="000C6A63"/>
    <w:rsid w:val="000C711B"/>
    <w:rsid w:val="000C7485"/>
    <w:rsid w:val="000C7803"/>
    <w:rsid w:val="000C7935"/>
    <w:rsid w:val="000C7ABB"/>
    <w:rsid w:val="000C7EDB"/>
    <w:rsid w:val="000D04C8"/>
    <w:rsid w:val="000D07DB"/>
    <w:rsid w:val="000D1B3F"/>
    <w:rsid w:val="000D2AB2"/>
    <w:rsid w:val="000D2B9D"/>
    <w:rsid w:val="000D2BB3"/>
    <w:rsid w:val="000D2D6C"/>
    <w:rsid w:val="000D2F3F"/>
    <w:rsid w:val="000D3957"/>
    <w:rsid w:val="000D4135"/>
    <w:rsid w:val="000D46C4"/>
    <w:rsid w:val="000D4F63"/>
    <w:rsid w:val="000D585C"/>
    <w:rsid w:val="000D5AB9"/>
    <w:rsid w:val="000D6403"/>
    <w:rsid w:val="000D6A57"/>
    <w:rsid w:val="000D7733"/>
    <w:rsid w:val="000D7D54"/>
    <w:rsid w:val="000E0196"/>
    <w:rsid w:val="000E07A6"/>
    <w:rsid w:val="000E1887"/>
    <w:rsid w:val="000E18A0"/>
    <w:rsid w:val="000E24DC"/>
    <w:rsid w:val="000E2925"/>
    <w:rsid w:val="000E2EF8"/>
    <w:rsid w:val="000E3232"/>
    <w:rsid w:val="000E3AA6"/>
    <w:rsid w:val="000E3CAC"/>
    <w:rsid w:val="000E41F6"/>
    <w:rsid w:val="000E4518"/>
    <w:rsid w:val="000E4D7B"/>
    <w:rsid w:val="000E5339"/>
    <w:rsid w:val="000E5B16"/>
    <w:rsid w:val="000E5DE2"/>
    <w:rsid w:val="000E607B"/>
    <w:rsid w:val="000E6BA3"/>
    <w:rsid w:val="000F03AC"/>
    <w:rsid w:val="000F14A6"/>
    <w:rsid w:val="000F16ED"/>
    <w:rsid w:val="000F17B9"/>
    <w:rsid w:val="000F1AFA"/>
    <w:rsid w:val="000F2337"/>
    <w:rsid w:val="000F2E16"/>
    <w:rsid w:val="000F36DA"/>
    <w:rsid w:val="000F396F"/>
    <w:rsid w:val="000F4F2A"/>
    <w:rsid w:val="000F52A4"/>
    <w:rsid w:val="000F64BD"/>
    <w:rsid w:val="000F6E19"/>
    <w:rsid w:val="000F6F7C"/>
    <w:rsid w:val="000F7264"/>
    <w:rsid w:val="001005FB"/>
    <w:rsid w:val="00101BA1"/>
    <w:rsid w:val="00101BB0"/>
    <w:rsid w:val="00103610"/>
    <w:rsid w:val="00103C3E"/>
    <w:rsid w:val="00103CE3"/>
    <w:rsid w:val="001049F2"/>
    <w:rsid w:val="00104D97"/>
    <w:rsid w:val="00105282"/>
    <w:rsid w:val="00105B1E"/>
    <w:rsid w:val="00105DD0"/>
    <w:rsid w:val="00105F74"/>
    <w:rsid w:val="00106D4A"/>
    <w:rsid w:val="00107632"/>
    <w:rsid w:val="00107AF4"/>
    <w:rsid w:val="001100A4"/>
    <w:rsid w:val="001101DA"/>
    <w:rsid w:val="0011076B"/>
    <w:rsid w:val="001111C8"/>
    <w:rsid w:val="00111D20"/>
    <w:rsid w:val="00112089"/>
    <w:rsid w:val="0011281E"/>
    <w:rsid w:val="0011336C"/>
    <w:rsid w:val="00113A74"/>
    <w:rsid w:val="00113C08"/>
    <w:rsid w:val="00113C30"/>
    <w:rsid w:val="00113E1E"/>
    <w:rsid w:val="00115180"/>
    <w:rsid w:val="001152F4"/>
    <w:rsid w:val="0011610E"/>
    <w:rsid w:val="00116207"/>
    <w:rsid w:val="00116323"/>
    <w:rsid w:val="0011770C"/>
    <w:rsid w:val="001177AB"/>
    <w:rsid w:val="00120432"/>
    <w:rsid w:val="00120BBB"/>
    <w:rsid w:val="0012218A"/>
    <w:rsid w:val="00122681"/>
    <w:rsid w:val="001228C5"/>
    <w:rsid w:val="001247CC"/>
    <w:rsid w:val="0012550C"/>
    <w:rsid w:val="00125E2C"/>
    <w:rsid w:val="00125F58"/>
    <w:rsid w:val="00127754"/>
    <w:rsid w:val="00130E32"/>
    <w:rsid w:val="001310FD"/>
    <w:rsid w:val="00132030"/>
    <w:rsid w:val="00132268"/>
    <w:rsid w:val="00132786"/>
    <w:rsid w:val="00132D36"/>
    <w:rsid w:val="00132EB8"/>
    <w:rsid w:val="001334A3"/>
    <w:rsid w:val="001352D7"/>
    <w:rsid w:val="0013577B"/>
    <w:rsid w:val="00136EBD"/>
    <w:rsid w:val="0013720D"/>
    <w:rsid w:val="00137EC3"/>
    <w:rsid w:val="0014072C"/>
    <w:rsid w:val="001409BE"/>
    <w:rsid w:val="00140C73"/>
    <w:rsid w:val="0014208D"/>
    <w:rsid w:val="00142146"/>
    <w:rsid w:val="0014297D"/>
    <w:rsid w:val="00143174"/>
    <w:rsid w:val="00143383"/>
    <w:rsid w:val="00143D11"/>
    <w:rsid w:val="00144AF9"/>
    <w:rsid w:val="00144BAC"/>
    <w:rsid w:val="00144D91"/>
    <w:rsid w:val="00144E3D"/>
    <w:rsid w:val="00145705"/>
    <w:rsid w:val="00145DB2"/>
    <w:rsid w:val="00146113"/>
    <w:rsid w:val="00146831"/>
    <w:rsid w:val="001508A2"/>
    <w:rsid w:val="001508BB"/>
    <w:rsid w:val="00151327"/>
    <w:rsid w:val="00151A14"/>
    <w:rsid w:val="00151EA4"/>
    <w:rsid w:val="001523B9"/>
    <w:rsid w:val="0015352B"/>
    <w:rsid w:val="001537E8"/>
    <w:rsid w:val="00153B87"/>
    <w:rsid w:val="00154412"/>
    <w:rsid w:val="001544B9"/>
    <w:rsid w:val="0015455B"/>
    <w:rsid w:val="001564E5"/>
    <w:rsid w:val="00156A85"/>
    <w:rsid w:val="00156BA9"/>
    <w:rsid w:val="001579C6"/>
    <w:rsid w:val="0016116B"/>
    <w:rsid w:val="001613AA"/>
    <w:rsid w:val="00161BEB"/>
    <w:rsid w:val="00161BF6"/>
    <w:rsid w:val="00161DA9"/>
    <w:rsid w:val="001629C1"/>
    <w:rsid w:val="00162CEA"/>
    <w:rsid w:val="00162E58"/>
    <w:rsid w:val="0016361F"/>
    <w:rsid w:val="00163CA7"/>
    <w:rsid w:val="00164214"/>
    <w:rsid w:val="001645FC"/>
    <w:rsid w:val="00164710"/>
    <w:rsid w:val="00164799"/>
    <w:rsid w:val="00164846"/>
    <w:rsid w:val="00164FC3"/>
    <w:rsid w:val="0016546D"/>
    <w:rsid w:val="001655F4"/>
    <w:rsid w:val="001669B7"/>
    <w:rsid w:val="00166A2C"/>
    <w:rsid w:val="001700EE"/>
    <w:rsid w:val="001702B3"/>
    <w:rsid w:val="0017066A"/>
    <w:rsid w:val="00170816"/>
    <w:rsid w:val="00170A67"/>
    <w:rsid w:val="00170F58"/>
    <w:rsid w:val="00172563"/>
    <w:rsid w:val="001727ED"/>
    <w:rsid w:val="00172A83"/>
    <w:rsid w:val="00173C3B"/>
    <w:rsid w:val="00173C46"/>
    <w:rsid w:val="00174470"/>
    <w:rsid w:val="0017452C"/>
    <w:rsid w:val="001745B7"/>
    <w:rsid w:val="001746AC"/>
    <w:rsid w:val="001756F3"/>
    <w:rsid w:val="0017716D"/>
    <w:rsid w:val="00180266"/>
    <w:rsid w:val="001812B3"/>
    <w:rsid w:val="00181337"/>
    <w:rsid w:val="00181C62"/>
    <w:rsid w:val="001830AC"/>
    <w:rsid w:val="00183E40"/>
    <w:rsid w:val="0018515D"/>
    <w:rsid w:val="001853CA"/>
    <w:rsid w:val="0018540F"/>
    <w:rsid w:val="0018558A"/>
    <w:rsid w:val="00185668"/>
    <w:rsid w:val="0018590E"/>
    <w:rsid w:val="001859A8"/>
    <w:rsid w:val="00185DAE"/>
    <w:rsid w:val="001863AE"/>
    <w:rsid w:val="00186A0C"/>
    <w:rsid w:val="00186C6E"/>
    <w:rsid w:val="00187BB6"/>
    <w:rsid w:val="00187F39"/>
    <w:rsid w:val="001902B8"/>
    <w:rsid w:val="00190C2C"/>
    <w:rsid w:val="00190DCA"/>
    <w:rsid w:val="00190FCD"/>
    <w:rsid w:val="001910E1"/>
    <w:rsid w:val="001914F9"/>
    <w:rsid w:val="001915C4"/>
    <w:rsid w:val="00191B14"/>
    <w:rsid w:val="001921C5"/>
    <w:rsid w:val="00192D13"/>
    <w:rsid w:val="0019313F"/>
    <w:rsid w:val="001934AB"/>
    <w:rsid w:val="00193853"/>
    <w:rsid w:val="00193A7C"/>
    <w:rsid w:val="00193B2E"/>
    <w:rsid w:val="00193EFF"/>
    <w:rsid w:val="0019412C"/>
    <w:rsid w:val="0019431F"/>
    <w:rsid w:val="00194724"/>
    <w:rsid w:val="00194AA0"/>
    <w:rsid w:val="0019758B"/>
    <w:rsid w:val="001978D2"/>
    <w:rsid w:val="001A1A4E"/>
    <w:rsid w:val="001A2277"/>
    <w:rsid w:val="001A2874"/>
    <w:rsid w:val="001A28B9"/>
    <w:rsid w:val="001A306D"/>
    <w:rsid w:val="001A33B7"/>
    <w:rsid w:val="001A4BE3"/>
    <w:rsid w:val="001A4D8D"/>
    <w:rsid w:val="001A4E37"/>
    <w:rsid w:val="001A4F59"/>
    <w:rsid w:val="001A52ED"/>
    <w:rsid w:val="001A5E15"/>
    <w:rsid w:val="001A615D"/>
    <w:rsid w:val="001A6F28"/>
    <w:rsid w:val="001A7E9C"/>
    <w:rsid w:val="001A7FA4"/>
    <w:rsid w:val="001B0120"/>
    <w:rsid w:val="001B0C6B"/>
    <w:rsid w:val="001B2513"/>
    <w:rsid w:val="001B2EB9"/>
    <w:rsid w:val="001B37E0"/>
    <w:rsid w:val="001B395F"/>
    <w:rsid w:val="001B3B6A"/>
    <w:rsid w:val="001B488E"/>
    <w:rsid w:val="001B48FD"/>
    <w:rsid w:val="001B4A97"/>
    <w:rsid w:val="001B4C4D"/>
    <w:rsid w:val="001B5964"/>
    <w:rsid w:val="001B5B1F"/>
    <w:rsid w:val="001B65BC"/>
    <w:rsid w:val="001B6EEF"/>
    <w:rsid w:val="001C0A49"/>
    <w:rsid w:val="001C1397"/>
    <w:rsid w:val="001C1578"/>
    <w:rsid w:val="001C1E14"/>
    <w:rsid w:val="001C3AC2"/>
    <w:rsid w:val="001C51C8"/>
    <w:rsid w:val="001C5A00"/>
    <w:rsid w:val="001C5D11"/>
    <w:rsid w:val="001C6675"/>
    <w:rsid w:val="001C6763"/>
    <w:rsid w:val="001C6B77"/>
    <w:rsid w:val="001C6E87"/>
    <w:rsid w:val="001C7095"/>
    <w:rsid w:val="001C77DB"/>
    <w:rsid w:val="001D186B"/>
    <w:rsid w:val="001D240A"/>
    <w:rsid w:val="001D29D5"/>
    <w:rsid w:val="001D39F6"/>
    <w:rsid w:val="001D4738"/>
    <w:rsid w:val="001D5276"/>
    <w:rsid w:val="001D6821"/>
    <w:rsid w:val="001D6F61"/>
    <w:rsid w:val="001D7369"/>
    <w:rsid w:val="001D74F9"/>
    <w:rsid w:val="001E1243"/>
    <w:rsid w:val="001E181B"/>
    <w:rsid w:val="001E1FF9"/>
    <w:rsid w:val="001E2625"/>
    <w:rsid w:val="001E27BA"/>
    <w:rsid w:val="001E3154"/>
    <w:rsid w:val="001E3438"/>
    <w:rsid w:val="001E4221"/>
    <w:rsid w:val="001E4919"/>
    <w:rsid w:val="001E5A80"/>
    <w:rsid w:val="001E623B"/>
    <w:rsid w:val="001E6509"/>
    <w:rsid w:val="001E6B54"/>
    <w:rsid w:val="001E7123"/>
    <w:rsid w:val="001E7AB1"/>
    <w:rsid w:val="001F003A"/>
    <w:rsid w:val="001F26F7"/>
    <w:rsid w:val="001F2FF8"/>
    <w:rsid w:val="001F3025"/>
    <w:rsid w:val="001F306A"/>
    <w:rsid w:val="001F3670"/>
    <w:rsid w:val="001F3E40"/>
    <w:rsid w:val="001F3F6B"/>
    <w:rsid w:val="001F459F"/>
    <w:rsid w:val="001F49D8"/>
    <w:rsid w:val="001F4A61"/>
    <w:rsid w:val="001F4A91"/>
    <w:rsid w:val="001F50D7"/>
    <w:rsid w:val="001F611F"/>
    <w:rsid w:val="001F68D1"/>
    <w:rsid w:val="001F6B9D"/>
    <w:rsid w:val="001F708D"/>
    <w:rsid w:val="001F71D7"/>
    <w:rsid w:val="001F75CA"/>
    <w:rsid w:val="002004D8"/>
    <w:rsid w:val="0020055B"/>
    <w:rsid w:val="002008BE"/>
    <w:rsid w:val="002014C4"/>
    <w:rsid w:val="002020DC"/>
    <w:rsid w:val="0020355E"/>
    <w:rsid w:val="00203781"/>
    <w:rsid w:val="002040B9"/>
    <w:rsid w:val="00204440"/>
    <w:rsid w:val="00204800"/>
    <w:rsid w:val="002058BB"/>
    <w:rsid w:val="00206CB0"/>
    <w:rsid w:val="00207974"/>
    <w:rsid w:val="00207AC0"/>
    <w:rsid w:val="00207D43"/>
    <w:rsid w:val="00207E52"/>
    <w:rsid w:val="00210BE5"/>
    <w:rsid w:val="00210E73"/>
    <w:rsid w:val="0021159B"/>
    <w:rsid w:val="00211EEA"/>
    <w:rsid w:val="002120BE"/>
    <w:rsid w:val="00213EB5"/>
    <w:rsid w:val="00214B0A"/>
    <w:rsid w:val="0021546F"/>
    <w:rsid w:val="002171C2"/>
    <w:rsid w:val="00217A88"/>
    <w:rsid w:val="00220511"/>
    <w:rsid w:val="0022069A"/>
    <w:rsid w:val="00220A64"/>
    <w:rsid w:val="00220B21"/>
    <w:rsid w:val="00221122"/>
    <w:rsid w:val="002213ED"/>
    <w:rsid w:val="00221645"/>
    <w:rsid w:val="00221A20"/>
    <w:rsid w:val="00221FFE"/>
    <w:rsid w:val="00223158"/>
    <w:rsid w:val="0022321B"/>
    <w:rsid w:val="002247ED"/>
    <w:rsid w:val="002248D9"/>
    <w:rsid w:val="00224F2F"/>
    <w:rsid w:val="00225076"/>
    <w:rsid w:val="00225A4D"/>
    <w:rsid w:val="00226029"/>
    <w:rsid w:val="002275E1"/>
    <w:rsid w:val="00227F60"/>
    <w:rsid w:val="002301F8"/>
    <w:rsid w:val="00231655"/>
    <w:rsid w:val="00231D7F"/>
    <w:rsid w:val="00232316"/>
    <w:rsid w:val="002324A5"/>
    <w:rsid w:val="00232809"/>
    <w:rsid w:val="00232AF5"/>
    <w:rsid w:val="00232C81"/>
    <w:rsid w:val="0023394B"/>
    <w:rsid w:val="002347DF"/>
    <w:rsid w:val="002354F0"/>
    <w:rsid w:val="00236686"/>
    <w:rsid w:val="00236C3B"/>
    <w:rsid w:val="00236D77"/>
    <w:rsid w:val="00237526"/>
    <w:rsid w:val="00240E67"/>
    <w:rsid w:val="002410D1"/>
    <w:rsid w:val="00241924"/>
    <w:rsid w:val="00241D74"/>
    <w:rsid w:val="002427A7"/>
    <w:rsid w:val="00242A3F"/>
    <w:rsid w:val="00242CCD"/>
    <w:rsid w:val="002439DA"/>
    <w:rsid w:val="00243C6F"/>
    <w:rsid w:val="00243EC9"/>
    <w:rsid w:val="002444AF"/>
    <w:rsid w:val="00244986"/>
    <w:rsid w:val="00244EE6"/>
    <w:rsid w:val="0024539A"/>
    <w:rsid w:val="002454C5"/>
    <w:rsid w:val="00245A02"/>
    <w:rsid w:val="00246641"/>
    <w:rsid w:val="0024692B"/>
    <w:rsid w:val="0024758C"/>
    <w:rsid w:val="0024798A"/>
    <w:rsid w:val="00247B27"/>
    <w:rsid w:val="00247BB0"/>
    <w:rsid w:val="00247E43"/>
    <w:rsid w:val="002504B7"/>
    <w:rsid w:val="0025058B"/>
    <w:rsid w:val="0025226A"/>
    <w:rsid w:val="002524B8"/>
    <w:rsid w:val="002528F9"/>
    <w:rsid w:val="00253AF0"/>
    <w:rsid w:val="002543B6"/>
    <w:rsid w:val="00255099"/>
    <w:rsid w:val="002553F0"/>
    <w:rsid w:val="00255676"/>
    <w:rsid w:val="002608CE"/>
    <w:rsid w:val="00262A49"/>
    <w:rsid w:val="00262D7E"/>
    <w:rsid w:val="00262EF5"/>
    <w:rsid w:val="00263475"/>
    <w:rsid w:val="002636B2"/>
    <w:rsid w:val="00264673"/>
    <w:rsid w:val="0026549C"/>
    <w:rsid w:val="002654D5"/>
    <w:rsid w:val="002667F7"/>
    <w:rsid w:val="00266B22"/>
    <w:rsid w:val="00266F89"/>
    <w:rsid w:val="00267B2F"/>
    <w:rsid w:val="002702E9"/>
    <w:rsid w:val="00270F48"/>
    <w:rsid w:val="00271090"/>
    <w:rsid w:val="00271ECF"/>
    <w:rsid w:val="00273A81"/>
    <w:rsid w:val="00273BB6"/>
    <w:rsid w:val="00273FC2"/>
    <w:rsid w:val="002745F4"/>
    <w:rsid w:val="0027466D"/>
    <w:rsid w:val="00274D0F"/>
    <w:rsid w:val="0027563E"/>
    <w:rsid w:val="0027600D"/>
    <w:rsid w:val="0028013C"/>
    <w:rsid w:val="002814AD"/>
    <w:rsid w:val="002824E2"/>
    <w:rsid w:val="002828A0"/>
    <w:rsid w:val="002836A9"/>
    <w:rsid w:val="00283C98"/>
    <w:rsid w:val="0028448D"/>
    <w:rsid w:val="002848F7"/>
    <w:rsid w:val="00285473"/>
    <w:rsid w:val="0028592F"/>
    <w:rsid w:val="00285B88"/>
    <w:rsid w:val="00285CC9"/>
    <w:rsid w:val="00285E10"/>
    <w:rsid w:val="00285E4A"/>
    <w:rsid w:val="002903E2"/>
    <w:rsid w:val="00290F6B"/>
    <w:rsid w:val="002910BE"/>
    <w:rsid w:val="002918AA"/>
    <w:rsid w:val="00291D31"/>
    <w:rsid w:val="00291EEA"/>
    <w:rsid w:val="002920A5"/>
    <w:rsid w:val="00294867"/>
    <w:rsid w:val="00294D14"/>
    <w:rsid w:val="00295427"/>
    <w:rsid w:val="00295665"/>
    <w:rsid w:val="002960F7"/>
    <w:rsid w:val="00296B1C"/>
    <w:rsid w:val="00296BFA"/>
    <w:rsid w:val="0029748E"/>
    <w:rsid w:val="002974D1"/>
    <w:rsid w:val="0029792A"/>
    <w:rsid w:val="002979E7"/>
    <w:rsid w:val="002A0005"/>
    <w:rsid w:val="002A08E6"/>
    <w:rsid w:val="002A3EF2"/>
    <w:rsid w:val="002A5131"/>
    <w:rsid w:val="002A5984"/>
    <w:rsid w:val="002A5997"/>
    <w:rsid w:val="002A5BDF"/>
    <w:rsid w:val="002A5CB4"/>
    <w:rsid w:val="002A5DD9"/>
    <w:rsid w:val="002A7662"/>
    <w:rsid w:val="002B004D"/>
    <w:rsid w:val="002B01B8"/>
    <w:rsid w:val="002B0423"/>
    <w:rsid w:val="002B0658"/>
    <w:rsid w:val="002B1741"/>
    <w:rsid w:val="002B1E12"/>
    <w:rsid w:val="002B2344"/>
    <w:rsid w:val="002B2C1F"/>
    <w:rsid w:val="002B3248"/>
    <w:rsid w:val="002B33EA"/>
    <w:rsid w:val="002B3873"/>
    <w:rsid w:val="002B39FD"/>
    <w:rsid w:val="002B4483"/>
    <w:rsid w:val="002B45AC"/>
    <w:rsid w:val="002B4DFF"/>
    <w:rsid w:val="002B5255"/>
    <w:rsid w:val="002B5590"/>
    <w:rsid w:val="002B6A94"/>
    <w:rsid w:val="002B7404"/>
    <w:rsid w:val="002B7CAA"/>
    <w:rsid w:val="002C100A"/>
    <w:rsid w:val="002C1D29"/>
    <w:rsid w:val="002C1E16"/>
    <w:rsid w:val="002C2616"/>
    <w:rsid w:val="002C458E"/>
    <w:rsid w:val="002C45F7"/>
    <w:rsid w:val="002C5997"/>
    <w:rsid w:val="002C6E3A"/>
    <w:rsid w:val="002C7F8A"/>
    <w:rsid w:val="002D004B"/>
    <w:rsid w:val="002D0413"/>
    <w:rsid w:val="002D090E"/>
    <w:rsid w:val="002D0E1C"/>
    <w:rsid w:val="002D14F5"/>
    <w:rsid w:val="002D161F"/>
    <w:rsid w:val="002D27A2"/>
    <w:rsid w:val="002D2CE6"/>
    <w:rsid w:val="002D2FDA"/>
    <w:rsid w:val="002D6795"/>
    <w:rsid w:val="002D703A"/>
    <w:rsid w:val="002D74B8"/>
    <w:rsid w:val="002E07C3"/>
    <w:rsid w:val="002E0D90"/>
    <w:rsid w:val="002E1D44"/>
    <w:rsid w:val="002E1D51"/>
    <w:rsid w:val="002E1DEB"/>
    <w:rsid w:val="002E203D"/>
    <w:rsid w:val="002E26AE"/>
    <w:rsid w:val="002E2A0A"/>
    <w:rsid w:val="002E2A57"/>
    <w:rsid w:val="002E3209"/>
    <w:rsid w:val="002E3F28"/>
    <w:rsid w:val="002E4B1D"/>
    <w:rsid w:val="002E5927"/>
    <w:rsid w:val="002E5B09"/>
    <w:rsid w:val="002E5E1D"/>
    <w:rsid w:val="002E6689"/>
    <w:rsid w:val="002E6A96"/>
    <w:rsid w:val="002E721D"/>
    <w:rsid w:val="002E721F"/>
    <w:rsid w:val="002E7A1E"/>
    <w:rsid w:val="002F0461"/>
    <w:rsid w:val="002F0498"/>
    <w:rsid w:val="002F0A29"/>
    <w:rsid w:val="002F14E6"/>
    <w:rsid w:val="002F2ABC"/>
    <w:rsid w:val="002F341F"/>
    <w:rsid w:val="002F3CDD"/>
    <w:rsid w:val="002F3F2B"/>
    <w:rsid w:val="002F4AA2"/>
    <w:rsid w:val="002F5302"/>
    <w:rsid w:val="002F5317"/>
    <w:rsid w:val="002F7134"/>
    <w:rsid w:val="002F7CB3"/>
    <w:rsid w:val="003001D9"/>
    <w:rsid w:val="00300AC5"/>
    <w:rsid w:val="003016C7"/>
    <w:rsid w:val="00301A52"/>
    <w:rsid w:val="00301F34"/>
    <w:rsid w:val="0030480E"/>
    <w:rsid w:val="003051F4"/>
    <w:rsid w:val="00305234"/>
    <w:rsid w:val="003066EA"/>
    <w:rsid w:val="00307702"/>
    <w:rsid w:val="00307D23"/>
    <w:rsid w:val="00310949"/>
    <w:rsid w:val="00310C85"/>
    <w:rsid w:val="00310D9C"/>
    <w:rsid w:val="00311029"/>
    <w:rsid w:val="003133E7"/>
    <w:rsid w:val="003137BC"/>
    <w:rsid w:val="00314923"/>
    <w:rsid w:val="00314A90"/>
    <w:rsid w:val="00314BBF"/>
    <w:rsid w:val="00314F63"/>
    <w:rsid w:val="003152EA"/>
    <w:rsid w:val="00315E06"/>
    <w:rsid w:val="00316114"/>
    <w:rsid w:val="003161AA"/>
    <w:rsid w:val="00316AA1"/>
    <w:rsid w:val="00316DCC"/>
    <w:rsid w:val="0031785C"/>
    <w:rsid w:val="00317C9B"/>
    <w:rsid w:val="00317CD4"/>
    <w:rsid w:val="00317D4D"/>
    <w:rsid w:val="003201CE"/>
    <w:rsid w:val="003205FB"/>
    <w:rsid w:val="003207CB"/>
    <w:rsid w:val="00320F42"/>
    <w:rsid w:val="00323501"/>
    <w:rsid w:val="0032399D"/>
    <w:rsid w:val="0032427C"/>
    <w:rsid w:val="00324953"/>
    <w:rsid w:val="00324DB0"/>
    <w:rsid w:val="00325CF0"/>
    <w:rsid w:val="00326779"/>
    <w:rsid w:val="00327195"/>
    <w:rsid w:val="00327820"/>
    <w:rsid w:val="00330185"/>
    <w:rsid w:val="003316FE"/>
    <w:rsid w:val="00331A33"/>
    <w:rsid w:val="00332458"/>
    <w:rsid w:val="003335C3"/>
    <w:rsid w:val="003336AA"/>
    <w:rsid w:val="00334597"/>
    <w:rsid w:val="003356B1"/>
    <w:rsid w:val="00335E1E"/>
    <w:rsid w:val="0033632C"/>
    <w:rsid w:val="0033703E"/>
    <w:rsid w:val="00337043"/>
    <w:rsid w:val="00337D69"/>
    <w:rsid w:val="003402AE"/>
    <w:rsid w:val="00340463"/>
    <w:rsid w:val="00341DC0"/>
    <w:rsid w:val="00341DE0"/>
    <w:rsid w:val="00343961"/>
    <w:rsid w:val="00344711"/>
    <w:rsid w:val="00344825"/>
    <w:rsid w:val="00344C9C"/>
    <w:rsid w:val="00344CB1"/>
    <w:rsid w:val="0034545C"/>
    <w:rsid w:val="00345903"/>
    <w:rsid w:val="00345C80"/>
    <w:rsid w:val="003500DF"/>
    <w:rsid w:val="003513A4"/>
    <w:rsid w:val="00351D9E"/>
    <w:rsid w:val="00352133"/>
    <w:rsid w:val="003523C4"/>
    <w:rsid w:val="0035300B"/>
    <w:rsid w:val="00355ACA"/>
    <w:rsid w:val="00356F6C"/>
    <w:rsid w:val="003578F6"/>
    <w:rsid w:val="00357C78"/>
    <w:rsid w:val="003602BE"/>
    <w:rsid w:val="003615CE"/>
    <w:rsid w:val="00361BB0"/>
    <w:rsid w:val="00361BE4"/>
    <w:rsid w:val="00362A12"/>
    <w:rsid w:val="003639C3"/>
    <w:rsid w:val="00363D72"/>
    <w:rsid w:val="003641A5"/>
    <w:rsid w:val="003644EC"/>
    <w:rsid w:val="0036531D"/>
    <w:rsid w:val="00365AC6"/>
    <w:rsid w:val="00365CAF"/>
    <w:rsid w:val="00366437"/>
    <w:rsid w:val="00366850"/>
    <w:rsid w:val="003701E1"/>
    <w:rsid w:val="00370834"/>
    <w:rsid w:val="00370E5A"/>
    <w:rsid w:val="00371041"/>
    <w:rsid w:val="00371E9D"/>
    <w:rsid w:val="003720A3"/>
    <w:rsid w:val="003727A6"/>
    <w:rsid w:val="003738F8"/>
    <w:rsid w:val="00373C74"/>
    <w:rsid w:val="00374802"/>
    <w:rsid w:val="00374A1F"/>
    <w:rsid w:val="00374DEC"/>
    <w:rsid w:val="00375659"/>
    <w:rsid w:val="0037580A"/>
    <w:rsid w:val="003767B1"/>
    <w:rsid w:val="00376901"/>
    <w:rsid w:val="00376CAB"/>
    <w:rsid w:val="00377663"/>
    <w:rsid w:val="003779BF"/>
    <w:rsid w:val="00380068"/>
    <w:rsid w:val="003802EB"/>
    <w:rsid w:val="00380AC8"/>
    <w:rsid w:val="00381462"/>
    <w:rsid w:val="0038232E"/>
    <w:rsid w:val="00382D99"/>
    <w:rsid w:val="00383B73"/>
    <w:rsid w:val="00383BB3"/>
    <w:rsid w:val="00384008"/>
    <w:rsid w:val="00384C5E"/>
    <w:rsid w:val="00385ADA"/>
    <w:rsid w:val="00385DE5"/>
    <w:rsid w:val="00386DEF"/>
    <w:rsid w:val="00386E1E"/>
    <w:rsid w:val="00390E25"/>
    <w:rsid w:val="00390F90"/>
    <w:rsid w:val="00391097"/>
    <w:rsid w:val="00391B64"/>
    <w:rsid w:val="00391C67"/>
    <w:rsid w:val="00392333"/>
    <w:rsid w:val="00394AB8"/>
    <w:rsid w:val="00394B00"/>
    <w:rsid w:val="00394CF3"/>
    <w:rsid w:val="00394E5C"/>
    <w:rsid w:val="00395EC7"/>
    <w:rsid w:val="003969D8"/>
    <w:rsid w:val="00396AF3"/>
    <w:rsid w:val="00396E97"/>
    <w:rsid w:val="00396FE1"/>
    <w:rsid w:val="003978C5"/>
    <w:rsid w:val="00397DF9"/>
    <w:rsid w:val="00397E49"/>
    <w:rsid w:val="003A0419"/>
    <w:rsid w:val="003A049C"/>
    <w:rsid w:val="003A0964"/>
    <w:rsid w:val="003A10C0"/>
    <w:rsid w:val="003A13F4"/>
    <w:rsid w:val="003A15AE"/>
    <w:rsid w:val="003A1689"/>
    <w:rsid w:val="003A1727"/>
    <w:rsid w:val="003A1AB8"/>
    <w:rsid w:val="003A22BD"/>
    <w:rsid w:val="003A2B1D"/>
    <w:rsid w:val="003A3249"/>
    <w:rsid w:val="003A3A31"/>
    <w:rsid w:val="003A49CA"/>
    <w:rsid w:val="003A4D3F"/>
    <w:rsid w:val="003A7C41"/>
    <w:rsid w:val="003B038B"/>
    <w:rsid w:val="003B049A"/>
    <w:rsid w:val="003B07DD"/>
    <w:rsid w:val="003B0D34"/>
    <w:rsid w:val="003B1225"/>
    <w:rsid w:val="003B288C"/>
    <w:rsid w:val="003B3B9B"/>
    <w:rsid w:val="003B46E8"/>
    <w:rsid w:val="003B47D0"/>
    <w:rsid w:val="003B48BF"/>
    <w:rsid w:val="003B53CA"/>
    <w:rsid w:val="003B616A"/>
    <w:rsid w:val="003B6551"/>
    <w:rsid w:val="003B6C07"/>
    <w:rsid w:val="003B6FEB"/>
    <w:rsid w:val="003B71A6"/>
    <w:rsid w:val="003B728F"/>
    <w:rsid w:val="003B76BF"/>
    <w:rsid w:val="003B7D0A"/>
    <w:rsid w:val="003C04F3"/>
    <w:rsid w:val="003C1334"/>
    <w:rsid w:val="003C1458"/>
    <w:rsid w:val="003C27CE"/>
    <w:rsid w:val="003C2E8C"/>
    <w:rsid w:val="003C3929"/>
    <w:rsid w:val="003C3F20"/>
    <w:rsid w:val="003C41F7"/>
    <w:rsid w:val="003C434F"/>
    <w:rsid w:val="003C4D6D"/>
    <w:rsid w:val="003C5D87"/>
    <w:rsid w:val="003C601C"/>
    <w:rsid w:val="003C6CCE"/>
    <w:rsid w:val="003C70DA"/>
    <w:rsid w:val="003C7229"/>
    <w:rsid w:val="003C7528"/>
    <w:rsid w:val="003C7D74"/>
    <w:rsid w:val="003D04F8"/>
    <w:rsid w:val="003D0ADA"/>
    <w:rsid w:val="003D0B00"/>
    <w:rsid w:val="003D1DEA"/>
    <w:rsid w:val="003D20F0"/>
    <w:rsid w:val="003D2636"/>
    <w:rsid w:val="003D2D60"/>
    <w:rsid w:val="003D3AF4"/>
    <w:rsid w:val="003D3B32"/>
    <w:rsid w:val="003D3C59"/>
    <w:rsid w:val="003D5DE2"/>
    <w:rsid w:val="003D63F4"/>
    <w:rsid w:val="003D6C29"/>
    <w:rsid w:val="003D7C99"/>
    <w:rsid w:val="003E064C"/>
    <w:rsid w:val="003E06AD"/>
    <w:rsid w:val="003E13C7"/>
    <w:rsid w:val="003E1A7C"/>
    <w:rsid w:val="003E1C30"/>
    <w:rsid w:val="003E224F"/>
    <w:rsid w:val="003E2542"/>
    <w:rsid w:val="003E2A7A"/>
    <w:rsid w:val="003E2F8F"/>
    <w:rsid w:val="003E32A0"/>
    <w:rsid w:val="003E3C85"/>
    <w:rsid w:val="003E4ED3"/>
    <w:rsid w:val="003E5E44"/>
    <w:rsid w:val="003E659D"/>
    <w:rsid w:val="003E7B23"/>
    <w:rsid w:val="003F0163"/>
    <w:rsid w:val="003F01A8"/>
    <w:rsid w:val="003F0D63"/>
    <w:rsid w:val="003F0E12"/>
    <w:rsid w:val="003F17DA"/>
    <w:rsid w:val="003F1EB9"/>
    <w:rsid w:val="003F2560"/>
    <w:rsid w:val="003F3BF5"/>
    <w:rsid w:val="003F45BD"/>
    <w:rsid w:val="003F4757"/>
    <w:rsid w:val="003F5FF9"/>
    <w:rsid w:val="003F6F2D"/>
    <w:rsid w:val="003F76B0"/>
    <w:rsid w:val="003F7A33"/>
    <w:rsid w:val="00400043"/>
    <w:rsid w:val="0040017B"/>
    <w:rsid w:val="004002D4"/>
    <w:rsid w:val="00400530"/>
    <w:rsid w:val="00400D88"/>
    <w:rsid w:val="00400DE6"/>
    <w:rsid w:val="00401D85"/>
    <w:rsid w:val="00404014"/>
    <w:rsid w:val="004040FB"/>
    <w:rsid w:val="00405BBD"/>
    <w:rsid w:val="00406131"/>
    <w:rsid w:val="00406502"/>
    <w:rsid w:val="00406D5A"/>
    <w:rsid w:val="004074B1"/>
    <w:rsid w:val="00407AEF"/>
    <w:rsid w:val="00407CB7"/>
    <w:rsid w:val="00410560"/>
    <w:rsid w:val="00410CA5"/>
    <w:rsid w:val="00411475"/>
    <w:rsid w:val="00411CC5"/>
    <w:rsid w:val="00412100"/>
    <w:rsid w:val="00412EA7"/>
    <w:rsid w:val="0041363D"/>
    <w:rsid w:val="00413A02"/>
    <w:rsid w:val="00415466"/>
    <w:rsid w:val="004158D2"/>
    <w:rsid w:val="00415AF1"/>
    <w:rsid w:val="00416775"/>
    <w:rsid w:val="004169B1"/>
    <w:rsid w:val="0041741F"/>
    <w:rsid w:val="00421C62"/>
    <w:rsid w:val="004236CA"/>
    <w:rsid w:val="004242D3"/>
    <w:rsid w:val="00424993"/>
    <w:rsid w:val="00424AF5"/>
    <w:rsid w:val="00427541"/>
    <w:rsid w:val="00427587"/>
    <w:rsid w:val="00427655"/>
    <w:rsid w:val="004300D2"/>
    <w:rsid w:val="00430324"/>
    <w:rsid w:val="0043091A"/>
    <w:rsid w:val="00430DA4"/>
    <w:rsid w:val="0043161D"/>
    <w:rsid w:val="00431832"/>
    <w:rsid w:val="0043231C"/>
    <w:rsid w:val="00432F18"/>
    <w:rsid w:val="00434691"/>
    <w:rsid w:val="004350CA"/>
    <w:rsid w:val="00435202"/>
    <w:rsid w:val="00435BBD"/>
    <w:rsid w:val="0043623B"/>
    <w:rsid w:val="00436FA6"/>
    <w:rsid w:val="0043708A"/>
    <w:rsid w:val="004375F9"/>
    <w:rsid w:val="00437A31"/>
    <w:rsid w:val="004401B5"/>
    <w:rsid w:val="00440471"/>
    <w:rsid w:val="00440499"/>
    <w:rsid w:val="004405C3"/>
    <w:rsid w:val="00440A60"/>
    <w:rsid w:val="00440EA3"/>
    <w:rsid w:val="00440F0F"/>
    <w:rsid w:val="004420F0"/>
    <w:rsid w:val="00442711"/>
    <w:rsid w:val="00442E74"/>
    <w:rsid w:val="004433BF"/>
    <w:rsid w:val="0044353C"/>
    <w:rsid w:val="004435D2"/>
    <w:rsid w:val="00444D07"/>
    <w:rsid w:val="0044542A"/>
    <w:rsid w:val="0044745B"/>
    <w:rsid w:val="00447C0A"/>
    <w:rsid w:val="004503D5"/>
    <w:rsid w:val="0045151A"/>
    <w:rsid w:val="00451796"/>
    <w:rsid w:val="00451E44"/>
    <w:rsid w:val="0045205D"/>
    <w:rsid w:val="00452619"/>
    <w:rsid w:val="00453930"/>
    <w:rsid w:val="00453A8F"/>
    <w:rsid w:val="00453F12"/>
    <w:rsid w:val="004557BE"/>
    <w:rsid w:val="0045663A"/>
    <w:rsid w:val="00456CA2"/>
    <w:rsid w:val="00456E45"/>
    <w:rsid w:val="004621C9"/>
    <w:rsid w:val="004623E7"/>
    <w:rsid w:val="00462B0D"/>
    <w:rsid w:val="00463BA0"/>
    <w:rsid w:val="00463C7D"/>
    <w:rsid w:val="00463EAB"/>
    <w:rsid w:val="00464137"/>
    <w:rsid w:val="00464EE6"/>
    <w:rsid w:val="00464F85"/>
    <w:rsid w:val="00465288"/>
    <w:rsid w:val="004661D3"/>
    <w:rsid w:val="00466D86"/>
    <w:rsid w:val="00470A94"/>
    <w:rsid w:val="00470DAE"/>
    <w:rsid w:val="00471E8D"/>
    <w:rsid w:val="00472A80"/>
    <w:rsid w:val="00472FF7"/>
    <w:rsid w:val="00473183"/>
    <w:rsid w:val="004734C0"/>
    <w:rsid w:val="004741FD"/>
    <w:rsid w:val="00475F1D"/>
    <w:rsid w:val="004764C5"/>
    <w:rsid w:val="004772EE"/>
    <w:rsid w:val="004775B2"/>
    <w:rsid w:val="00477CA8"/>
    <w:rsid w:val="00477DB2"/>
    <w:rsid w:val="00477F1A"/>
    <w:rsid w:val="00480B6F"/>
    <w:rsid w:val="004828EA"/>
    <w:rsid w:val="00482959"/>
    <w:rsid w:val="0048446A"/>
    <w:rsid w:val="00484623"/>
    <w:rsid w:val="00484840"/>
    <w:rsid w:val="00484B24"/>
    <w:rsid w:val="004859F2"/>
    <w:rsid w:val="00485BBE"/>
    <w:rsid w:val="00485F8D"/>
    <w:rsid w:val="00486366"/>
    <w:rsid w:val="00486624"/>
    <w:rsid w:val="00486A31"/>
    <w:rsid w:val="00486AB8"/>
    <w:rsid w:val="00486B74"/>
    <w:rsid w:val="0048741B"/>
    <w:rsid w:val="004876BB"/>
    <w:rsid w:val="00490AD9"/>
    <w:rsid w:val="00491492"/>
    <w:rsid w:val="00492306"/>
    <w:rsid w:val="00492D29"/>
    <w:rsid w:val="00492EE5"/>
    <w:rsid w:val="00493357"/>
    <w:rsid w:val="004937A0"/>
    <w:rsid w:val="00494B47"/>
    <w:rsid w:val="00495D57"/>
    <w:rsid w:val="004972CC"/>
    <w:rsid w:val="004A0388"/>
    <w:rsid w:val="004A1C89"/>
    <w:rsid w:val="004A2217"/>
    <w:rsid w:val="004A2E19"/>
    <w:rsid w:val="004A34D8"/>
    <w:rsid w:val="004A352C"/>
    <w:rsid w:val="004A3798"/>
    <w:rsid w:val="004A3D2D"/>
    <w:rsid w:val="004A400B"/>
    <w:rsid w:val="004A4413"/>
    <w:rsid w:val="004A4E20"/>
    <w:rsid w:val="004A4F7F"/>
    <w:rsid w:val="004A5861"/>
    <w:rsid w:val="004A5D60"/>
    <w:rsid w:val="004A68E8"/>
    <w:rsid w:val="004A6A8D"/>
    <w:rsid w:val="004A7B4B"/>
    <w:rsid w:val="004A7CE3"/>
    <w:rsid w:val="004B0958"/>
    <w:rsid w:val="004B1798"/>
    <w:rsid w:val="004B18A7"/>
    <w:rsid w:val="004B2C73"/>
    <w:rsid w:val="004B2CF3"/>
    <w:rsid w:val="004B3060"/>
    <w:rsid w:val="004B30E8"/>
    <w:rsid w:val="004B3B72"/>
    <w:rsid w:val="004B5398"/>
    <w:rsid w:val="004B6E40"/>
    <w:rsid w:val="004B71CF"/>
    <w:rsid w:val="004B791E"/>
    <w:rsid w:val="004C085E"/>
    <w:rsid w:val="004C0A64"/>
    <w:rsid w:val="004C0D59"/>
    <w:rsid w:val="004C1486"/>
    <w:rsid w:val="004C173B"/>
    <w:rsid w:val="004C197E"/>
    <w:rsid w:val="004C2952"/>
    <w:rsid w:val="004C55B0"/>
    <w:rsid w:val="004C5B84"/>
    <w:rsid w:val="004C5DE8"/>
    <w:rsid w:val="004C611D"/>
    <w:rsid w:val="004C6480"/>
    <w:rsid w:val="004C673A"/>
    <w:rsid w:val="004C73FF"/>
    <w:rsid w:val="004C77EF"/>
    <w:rsid w:val="004C7821"/>
    <w:rsid w:val="004C7870"/>
    <w:rsid w:val="004C7CBD"/>
    <w:rsid w:val="004D050B"/>
    <w:rsid w:val="004D134E"/>
    <w:rsid w:val="004D16FB"/>
    <w:rsid w:val="004D2067"/>
    <w:rsid w:val="004D2A60"/>
    <w:rsid w:val="004D2D93"/>
    <w:rsid w:val="004D3280"/>
    <w:rsid w:val="004D3475"/>
    <w:rsid w:val="004D3896"/>
    <w:rsid w:val="004D3F1A"/>
    <w:rsid w:val="004D4966"/>
    <w:rsid w:val="004D49D6"/>
    <w:rsid w:val="004D522D"/>
    <w:rsid w:val="004D590C"/>
    <w:rsid w:val="004D5C1B"/>
    <w:rsid w:val="004D5F9E"/>
    <w:rsid w:val="004D6044"/>
    <w:rsid w:val="004D6302"/>
    <w:rsid w:val="004D63CB"/>
    <w:rsid w:val="004D6D8C"/>
    <w:rsid w:val="004D6FC1"/>
    <w:rsid w:val="004D72B4"/>
    <w:rsid w:val="004D7395"/>
    <w:rsid w:val="004D7E93"/>
    <w:rsid w:val="004E0079"/>
    <w:rsid w:val="004E0121"/>
    <w:rsid w:val="004E0E13"/>
    <w:rsid w:val="004E1314"/>
    <w:rsid w:val="004E1A90"/>
    <w:rsid w:val="004E29FE"/>
    <w:rsid w:val="004E2F64"/>
    <w:rsid w:val="004E536C"/>
    <w:rsid w:val="004E6850"/>
    <w:rsid w:val="004E6E34"/>
    <w:rsid w:val="004F1006"/>
    <w:rsid w:val="004F19B3"/>
    <w:rsid w:val="004F22D7"/>
    <w:rsid w:val="004F2AAA"/>
    <w:rsid w:val="004F3A46"/>
    <w:rsid w:val="004F3E4D"/>
    <w:rsid w:val="004F423E"/>
    <w:rsid w:val="004F4E9B"/>
    <w:rsid w:val="004F52CB"/>
    <w:rsid w:val="004F57A7"/>
    <w:rsid w:val="004F60BC"/>
    <w:rsid w:val="004F61B0"/>
    <w:rsid w:val="004F6DBA"/>
    <w:rsid w:val="004F7039"/>
    <w:rsid w:val="004F71A5"/>
    <w:rsid w:val="004F73A0"/>
    <w:rsid w:val="004F7913"/>
    <w:rsid w:val="00500FBE"/>
    <w:rsid w:val="005010EB"/>
    <w:rsid w:val="005028D7"/>
    <w:rsid w:val="00503235"/>
    <w:rsid w:val="0050344A"/>
    <w:rsid w:val="00503916"/>
    <w:rsid w:val="00503A31"/>
    <w:rsid w:val="00503F71"/>
    <w:rsid w:val="005040AB"/>
    <w:rsid w:val="00504BA8"/>
    <w:rsid w:val="00504F14"/>
    <w:rsid w:val="00504F57"/>
    <w:rsid w:val="005067AC"/>
    <w:rsid w:val="0050694D"/>
    <w:rsid w:val="00506C1F"/>
    <w:rsid w:val="00506CC8"/>
    <w:rsid w:val="00507164"/>
    <w:rsid w:val="00507CC2"/>
    <w:rsid w:val="005101D5"/>
    <w:rsid w:val="005106BB"/>
    <w:rsid w:val="0051150B"/>
    <w:rsid w:val="00512024"/>
    <w:rsid w:val="0051269D"/>
    <w:rsid w:val="0051343C"/>
    <w:rsid w:val="00514896"/>
    <w:rsid w:val="00514C48"/>
    <w:rsid w:val="00514E13"/>
    <w:rsid w:val="00514E1F"/>
    <w:rsid w:val="00515363"/>
    <w:rsid w:val="0051549A"/>
    <w:rsid w:val="005155BE"/>
    <w:rsid w:val="00516B13"/>
    <w:rsid w:val="00516C22"/>
    <w:rsid w:val="005174D7"/>
    <w:rsid w:val="00517561"/>
    <w:rsid w:val="00520D6E"/>
    <w:rsid w:val="00521FE6"/>
    <w:rsid w:val="0052218D"/>
    <w:rsid w:val="0052321A"/>
    <w:rsid w:val="00523C69"/>
    <w:rsid w:val="00523C6C"/>
    <w:rsid w:val="0052405F"/>
    <w:rsid w:val="0052439D"/>
    <w:rsid w:val="0052534C"/>
    <w:rsid w:val="00525438"/>
    <w:rsid w:val="005259EF"/>
    <w:rsid w:val="00526AA1"/>
    <w:rsid w:val="00526D8A"/>
    <w:rsid w:val="00527115"/>
    <w:rsid w:val="005279C4"/>
    <w:rsid w:val="00527CF4"/>
    <w:rsid w:val="00527FF4"/>
    <w:rsid w:val="00530218"/>
    <w:rsid w:val="005304CD"/>
    <w:rsid w:val="00531126"/>
    <w:rsid w:val="005311A9"/>
    <w:rsid w:val="00532182"/>
    <w:rsid w:val="00532F84"/>
    <w:rsid w:val="0053363B"/>
    <w:rsid w:val="00533F2B"/>
    <w:rsid w:val="00534F6A"/>
    <w:rsid w:val="00535E25"/>
    <w:rsid w:val="0053628A"/>
    <w:rsid w:val="005362BE"/>
    <w:rsid w:val="005366B7"/>
    <w:rsid w:val="00536A90"/>
    <w:rsid w:val="00536AC9"/>
    <w:rsid w:val="00536CCC"/>
    <w:rsid w:val="0053702D"/>
    <w:rsid w:val="00537BBB"/>
    <w:rsid w:val="0054003F"/>
    <w:rsid w:val="005409F1"/>
    <w:rsid w:val="00541BCE"/>
    <w:rsid w:val="00543DD0"/>
    <w:rsid w:val="00544174"/>
    <w:rsid w:val="0054417C"/>
    <w:rsid w:val="005453FA"/>
    <w:rsid w:val="005466AF"/>
    <w:rsid w:val="00546965"/>
    <w:rsid w:val="00546E9A"/>
    <w:rsid w:val="00550390"/>
    <w:rsid w:val="00550B6D"/>
    <w:rsid w:val="00550C59"/>
    <w:rsid w:val="00550DF4"/>
    <w:rsid w:val="005513B1"/>
    <w:rsid w:val="00551A63"/>
    <w:rsid w:val="00552045"/>
    <w:rsid w:val="005529FD"/>
    <w:rsid w:val="005538F3"/>
    <w:rsid w:val="00553AB5"/>
    <w:rsid w:val="005548B8"/>
    <w:rsid w:val="0055537E"/>
    <w:rsid w:val="005555DD"/>
    <w:rsid w:val="005558AF"/>
    <w:rsid w:val="005569BA"/>
    <w:rsid w:val="005574A0"/>
    <w:rsid w:val="005578DB"/>
    <w:rsid w:val="00557A44"/>
    <w:rsid w:val="005601E0"/>
    <w:rsid w:val="005604EC"/>
    <w:rsid w:val="00560634"/>
    <w:rsid w:val="00560D06"/>
    <w:rsid w:val="00562278"/>
    <w:rsid w:val="005625D9"/>
    <w:rsid w:val="00562AEC"/>
    <w:rsid w:val="00563271"/>
    <w:rsid w:val="0056335A"/>
    <w:rsid w:val="005639B0"/>
    <w:rsid w:val="00565229"/>
    <w:rsid w:val="0056568B"/>
    <w:rsid w:val="00565750"/>
    <w:rsid w:val="00565793"/>
    <w:rsid w:val="00565A1A"/>
    <w:rsid w:val="005709A9"/>
    <w:rsid w:val="00571030"/>
    <w:rsid w:val="005710D3"/>
    <w:rsid w:val="0057141D"/>
    <w:rsid w:val="0057155A"/>
    <w:rsid w:val="0057348C"/>
    <w:rsid w:val="005736C7"/>
    <w:rsid w:val="00573781"/>
    <w:rsid w:val="00575B51"/>
    <w:rsid w:val="00576256"/>
    <w:rsid w:val="00576AC0"/>
    <w:rsid w:val="005775EE"/>
    <w:rsid w:val="00577790"/>
    <w:rsid w:val="00577BDE"/>
    <w:rsid w:val="00577BFE"/>
    <w:rsid w:val="00580DC3"/>
    <w:rsid w:val="0058141B"/>
    <w:rsid w:val="0058151E"/>
    <w:rsid w:val="005818C2"/>
    <w:rsid w:val="00584520"/>
    <w:rsid w:val="0058495C"/>
    <w:rsid w:val="00584F3C"/>
    <w:rsid w:val="00585722"/>
    <w:rsid w:val="00585A01"/>
    <w:rsid w:val="00585AFB"/>
    <w:rsid w:val="00585D67"/>
    <w:rsid w:val="00587960"/>
    <w:rsid w:val="005900E6"/>
    <w:rsid w:val="005911ED"/>
    <w:rsid w:val="005912E8"/>
    <w:rsid w:val="0059146E"/>
    <w:rsid w:val="0059174C"/>
    <w:rsid w:val="0059187D"/>
    <w:rsid w:val="00591B02"/>
    <w:rsid w:val="005924A3"/>
    <w:rsid w:val="00592CDC"/>
    <w:rsid w:val="00593668"/>
    <w:rsid w:val="005936E5"/>
    <w:rsid w:val="00593CE3"/>
    <w:rsid w:val="005940CA"/>
    <w:rsid w:val="005942CA"/>
    <w:rsid w:val="005943FB"/>
    <w:rsid w:val="00595158"/>
    <w:rsid w:val="005956F2"/>
    <w:rsid w:val="00595F27"/>
    <w:rsid w:val="0059612A"/>
    <w:rsid w:val="0059668A"/>
    <w:rsid w:val="00596870"/>
    <w:rsid w:val="005974C3"/>
    <w:rsid w:val="005A079F"/>
    <w:rsid w:val="005A1173"/>
    <w:rsid w:val="005A16C6"/>
    <w:rsid w:val="005A170D"/>
    <w:rsid w:val="005A23CB"/>
    <w:rsid w:val="005A240E"/>
    <w:rsid w:val="005A2958"/>
    <w:rsid w:val="005A2E8D"/>
    <w:rsid w:val="005A3223"/>
    <w:rsid w:val="005A402E"/>
    <w:rsid w:val="005A49A4"/>
    <w:rsid w:val="005A56BF"/>
    <w:rsid w:val="005A682C"/>
    <w:rsid w:val="005A72D2"/>
    <w:rsid w:val="005B08C6"/>
    <w:rsid w:val="005B1C18"/>
    <w:rsid w:val="005B2606"/>
    <w:rsid w:val="005B30AC"/>
    <w:rsid w:val="005B358F"/>
    <w:rsid w:val="005B35D8"/>
    <w:rsid w:val="005B36F5"/>
    <w:rsid w:val="005B429A"/>
    <w:rsid w:val="005B4794"/>
    <w:rsid w:val="005B4C9D"/>
    <w:rsid w:val="005B5B2F"/>
    <w:rsid w:val="005B5CA6"/>
    <w:rsid w:val="005B6557"/>
    <w:rsid w:val="005B714F"/>
    <w:rsid w:val="005B7628"/>
    <w:rsid w:val="005B7D2E"/>
    <w:rsid w:val="005C0276"/>
    <w:rsid w:val="005C0354"/>
    <w:rsid w:val="005C0701"/>
    <w:rsid w:val="005C0B87"/>
    <w:rsid w:val="005C271D"/>
    <w:rsid w:val="005C2A2F"/>
    <w:rsid w:val="005C37B8"/>
    <w:rsid w:val="005C3988"/>
    <w:rsid w:val="005C3B2A"/>
    <w:rsid w:val="005C3C02"/>
    <w:rsid w:val="005C3D90"/>
    <w:rsid w:val="005C535B"/>
    <w:rsid w:val="005C5670"/>
    <w:rsid w:val="005C6058"/>
    <w:rsid w:val="005C713F"/>
    <w:rsid w:val="005C7848"/>
    <w:rsid w:val="005D1053"/>
    <w:rsid w:val="005D1625"/>
    <w:rsid w:val="005D163F"/>
    <w:rsid w:val="005D200C"/>
    <w:rsid w:val="005D2CB6"/>
    <w:rsid w:val="005D3E27"/>
    <w:rsid w:val="005D408D"/>
    <w:rsid w:val="005D4658"/>
    <w:rsid w:val="005D4E0C"/>
    <w:rsid w:val="005D4F37"/>
    <w:rsid w:val="005D5E2D"/>
    <w:rsid w:val="005D5F65"/>
    <w:rsid w:val="005D614A"/>
    <w:rsid w:val="005D68EB"/>
    <w:rsid w:val="005D7924"/>
    <w:rsid w:val="005D7FDE"/>
    <w:rsid w:val="005E049E"/>
    <w:rsid w:val="005E21DF"/>
    <w:rsid w:val="005E2524"/>
    <w:rsid w:val="005E2677"/>
    <w:rsid w:val="005E2915"/>
    <w:rsid w:val="005E2CA3"/>
    <w:rsid w:val="005E2E2F"/>
    <w:rsid w:val="005E2FD0"/>
    <w:rsid w:val="005E30CE"/>
    <w:rsid w:val="005E320A"/>
    <w:rsid w:val="005E3CD2"/>
    <w:rsid w:val="005E4C9E"/>
    <w:rsid w:val="005E4F9A"/>
    <w:rsid w:val="005E5D80"/>
    <w:rsid w:val="005E5F21"/>
    <w:rsid w:val="005E7361"/>
    <w:rsid w:val="005E7837"/>
    <w:rsid w:val="005F0232"/>
    <w:rsid w:val="005F0549"/>
    <w:rsid w:val="005F0552"/>
    <w:rsid w:val="005F0D4B"/>
    <w:rsid w:val="005F12BE"/>
    <w:rsid w:val="005F17DE"/>
    <w:rsid w:val="005F1F0B"/>
    <w:rsid w:val="005F22D5"/>
    <w:rsid w:val="005F295B"/>
    <w:rsid w:val="005F3B10"/>
    <w:rsid w:val="005F5561"/>
    <w:rsid w:val="005F5925"/>
    <w:rsid w:val="005F6378"/>
    <w:rsid w:val="005F64A9"/>
    <w:rsid w:val="005F6FDA"/>
    <w:rsid w:val="005F7812"/>
    <w:rsid w:val="005F7A20"/>
    <w:rsid w:val="005F7E3E"/>
    <w:rsid w:val="006008CE"/>
    <w:rsid w:val="00600D38"/>
    <w:rsid w:val="006011B6"/>
    <w:rsid w:val="006013AE"/>
    <w:rsid w:val="00602379"/>
    <w:rsid w:val="00602442"/>
    <w:rsid w:val="00602B35"/>
    <w:rsid w:val="006032DF"/>
    <w:rsid w:val="00604019"/>
    <w:rsid w:val="00604B1C"/>
    <w:rsid w:val="00604D58"/>
    <w:rsid w:val="0060506F"/>
    <w:rsid w:val="00605383"/>
    <w:rsid w:val="00605458"/>
    <w:rsid w:val="00605836"/>
    <w:rsid w:val="00605A0F"/>
    <w:rsid w:val="00605C5A"/>
    <w:rsid w:val="00605EA7"/>
    <w:rsid w:val="00606875"/>
    <w:rsid w:val="00607864"/>
    <w:rsid w:val="00607FE5"/>
    <w:rsid w:val="0061066B"/>
    <w:rsid w:val="0061097B"/>
    <w:rsid w:val="00610D6E"/>
    <w:rsid w:val="00611139"/>
    <w:rsid w:val="0061152C"/>
    <w:rsid w:val="006120EF"/>
    <w:rsid w:val="006123E7"/>
    <w:rsid w:val="00612BCD"/>
    <w:rsid w:val="00613D2A"/>
    <w:rsid w:val="0061445D"/>
    <w:rsid w:val="00614A95"/>
    <w:rsid w:val="00615A97"/>
    <w:rsid w:val="0061638C"/>
    <w:rsid w:val="0061676C"/>
    <w:rsid w:val="00617B58"/>
    <w:rsid w:val="00617BA2"/>
    <w:rsid w:val="00617C88"/>
    <w:rsid w:val="00620DC5"/>
    <w:rsid w:val="006210C6"/>
    <w:rsid w:val="00621108"/>
    <w:rsid w:val="006212BE"/>
    <w:rsid w:val="00621498"/>
    <w:rsid w:val="00621B3A"/>
    <w:rsid w:val="006241EC"/>
    <w:rsid w:val="00624773"/>
    <w:rsid w:val="00624957"/>
    <w:rsid w:val="00625A2C"/>
    <w:rsid w:val="00625C41"/>
    <w:rsid w:val="00626457"/>
    <w:rsid w:val="00626619"/>
    <w:rsid w:val="00627773"/>
    <w:rsid w:val="00627F90"/>
    <w:rsid w:val="0063059F"/>
    <w:rsid w:val="00630BF0"/>
    <w:rsid w:val="00630EB3"/>
    <w:rsid w:val="006327A0"/>
    <w:rsid w:val="00632C0C"/>
    <w:rsid w:val="006334E4"/>
    <w:rsid w:val="00633824"/>
    <w:rsid w:val="00633EFD"/>
    <w:rsid w:val="00633FF5"/>
    <w:rsid w:val="0063428C"/>
    <w:rsid w:val="0063545F"/>
    <w:rsid w:val="006356C6"/>
    <w:rsid w:val="00635735"/>
    <w:rsid w:val="00636040"/>
    <w:rsid w:val="00636319"/>
    <w:rsid w:val="0063669B"/>
    <w:rsid w:val="00637762"/>
    <w:rsid w:val="00637A44"/>
    <w:rsid w:val="00637E07"/>
    <w:rsid w:val="00637E65"/>
    <w:rsid w:val="0064001A"/>
    <w:rsid w:val="0064119B"/>
    <w:rsid w:val="00642FA5"/>
    <w:rsid w:val="0064387E"/>
    <w:rsid w:val="006447F5"/>
    <w:rsid w:val="0064498B"/>
    <w:rsid w:val="00644F0D"/>
    <w:rsid w:val="0064584C"/>
    <w:rsid w:val="00645B6D"/>
    <w:rsid w:val="00645ECF"/>
    <w:rsid w:val="00646D55"/>
    <w:rsid w:val="006472AB"/>
    <w:rsid w:val="006477BB"/>
    <w:rsid w:val="00650215"/>
    <w:rsid w:val="0065033A"/>
    <w:rsid w:val="00650563"/>
    <w:rsid w:val="00652529"/>
    <w:rsid w:val="00652887"/>
    <w:rsid w:val="00652CA2"/>
    <w:rsid w:val="00652E04"/>
    <w:rsid w:val="00653B77"/>
    <w:rsid w:val="006552E9"/>
    <w:rsid w:val="00655A66"/>
    <w:rsid w:val="00655D9C"/>
    <w:rsid w:val="00656870"/>
    <w:rsid w:val="00657F2F"/>
    <w:rsid w:val="00660206"/>
    <w:rsid w:val="006604CB"/>
    <w:rsid w:val="0066061D"/>
    <w:rsid w:val="006615B0"/>
    <w:rsid w:val="006615EE"/>
    <w:rsid w:val="00661DBD"/>
    <w:rsid w:val="00662789"/>
    <w:rsid w:val="00662F55"/>
    <w:rsid w:val="006632E1"/>
    <w:rsid w:val="006635C8"/>
    <w:rsid w:val="00663882"/>
    <w:rsid w:val="00663A7A"/>
    <w:rsid w:val="00665321"/>
    <w:rsid w:val="00665446"/>
    <w:rsid w:val="0066571C"/>
    <w:rsid w:val="00665C9E"/>
    <w:rsid w:val="00665EDD"/>
    <w:rsid w:val="00666446"/>
    <w:rsid w:val="006706B1"/>
    <w:rsid w:val="00671A67"/>
    <w:rsid w:val="00671C2F"/>
    <w:rsid w:val="00671C55"/>
    <w:rsid w:val="00671EF6"/>
    <w:rsid w:val="00672369"/>
    <w:rsid w:val="0067245D"/>
    <w:rsid w:val="00672DB2"/>
    <w:rsid w:val="00674210"/>
    <w:rsid w:val="006742AC"/>
    <w:rsid w:val="0067439C"/>
    <w:rsid w:val="00674B02"/>
    <w:rsid w:val="0067519B"/>
    <w:rsid w:val="0067577E"/>
    <w:rsid w:val="006761DA"/>
    <w:rsid w:val="00676339"/>
    <w:rsid w:val="006764FE"/>
    <w:rsid w:val="006765C2"/>
    <w:rsid w:val="00676F3A"/>
    <w:rsid w:val="0068070D"/>
    <w:rsid w:val="00680C97"/>
    <w:rsid w:val="006815D8"/>
    <w:rsid w:val="00682044"/>
    <w:rsid w:val="006826C5"/>
    <w:rsid w:val="006830F1"/>
    <w:rsid w:val="0068361E"/>
    <w:rsid w:val="00683C34"/>
    <w:rsid w:val="00684DEC"/>
    <w:rsid w:val="00685266"/>
    <w:rsid w:val="0068529F"/>
    <w:rsid w:val="00685876"/>
    <w:rsid w:val="0068646C"/>
    <w:rsid w:val="00686F3A"/>
    <w:rsid w:val="00687431"/>
    <w:rsid w:val="006901B7"/>
    <w:rsid w:val="006901EA"/>
    <w:rsid w:val="006909FB"/>
    <w:rsid w:val="00691E29"/>
    <w:rsid w:val="00692232"/>
    <w:rsid w:val="00692C3D"/>
    <w:rsid w:val="00692D02"/>
    <w:rsid w:val="00692FA0"/>
    <w:rsid w:val="0069354A"/>
    <w:rsid w:val="00693C67"/>
    <w:rsid w:val="00694301"/>
    <w:rsid w:val="00694A5A"/>
    <w:rsid w:val="00695C3A"/>
    <w:rsid w:val="00696453"/>
    <w:rsid w:val="006965BD"/>
    <w:rsid w:val="00696DB8"/>
    <w:rsid w:val="0069731C"/>
    <w:rsid w:val="006A0C8E"/>
    <w:rsid w:val="006A0F95"/>
    <w:rsid w:val="006A1F57"/>
    <w:rsid w:val="006A22C7"/>
    <w:rsid w:val="006A3798"/>
    <w:rsid w:val="006A47AD"/>
    <w:rsid w:val="006A5115"/>
    <w:rsid w:val="006A7FFD"/>
    <w:rsid w:val="006B00A7"/>
    <w:rsid w:val="006B02B8"/>
    <w:rsid w:val="006B0601"/>
    <w:rsid w:val="006B0C61"/>
    <w:rsid w:val="006B0C65"/>
    <w:rsid w:val="006B0C7C"/>
    <w:rsid w:val="006B1880"/>
    <w:rsid w:val="006B22CD"/>
    <w:rsid w:val="006B315A"/>
    <w:rsid w:val="006B346F"/>
    <w:rsid w:val="006B3DB8"/>
    <w:rsid w:val="006B4204"/>
    <w:rsid w:val="006B49AD"/>
    <w:rsid w:val="006B50C3"/>
    <w:rsid w:val="006B5FB7"/>
    <w:rsid w:val="006B645A"/>
    <w:rsid w:val="006B6C2C"/>
    <w:rsid w:val="006C14B6"/>
    <w:rsid w:val="006C1FDE"/>
    <w:rsid w:val="006C2139"/>
    <w:rsid w:val="006C2149"/>
    <w:rsid w:val="006C2D93"/>
    <w:rsid w:val="006C54DA"/>
    <w:rsid w:val="006C564D"/>
    <w:rsid w:val="006C670B"/>
    <w:rsid w:val="006C6B33"/>
    <w:rsid w:val="006C794B"/>
    <w:rsid w:val="006C7BA7"/>
    <w:rsid w:val="006D1736"/>
    <w:rsid w:val="006D2083"/>
    <w:rsid w:val="006D400A"/>
    <w:rsid w:val="006D40E3"/>
    <w:rsid w:val="006D437F"/>
    <w:rsid w:val="006D518F"/>
    <w:rsid w:val="006D53F5"/>
    <w:rsid w:val="006D5BA5"/>
    <w:rsid w:val="006D66F7"/>
    <w:rsid w:val="006D6844"/>
    <w:rsid w:val="006D68B8"/>
    <w:rsid w:val="006D6C40"/>
    <w:rsid w:val="006E049E"/>
    <w:rsid w:val="006E0B7F"/>
    <w:rsid w:val="006E1456"/>
    <w:rsid w:val="006E1B32"/>
    <w:rsid w:val="006E1CA4"/>
    <w:rsid w:val="006E2225"/>
    <w:rsid w:val="006E32D2"/>
    <w:rsid w:val="006E3541"/>
    <w:rsid w:val="006E3680"/>
    <w:rsid w:val="006E39B3"/>
    <w:rsid w:val="006E4BED"/>
    <w:rsid w:val="006E4F79"/>
    <w:rsid w:val="006E5042"/>
    <w:rsid w:val="006E5575"/>
    <w:rsid w:val="006E61E8"/>
    <w:rsid w:val="006E6916"/>
    <w:rsid w:val="006E73C6"/>
    <w:rsid w:val="006E7ADE"/>
    <w:rsid w:val="006F0FC5"/>
    <w:rsid w:val="006F1071"/>
    <w:rsid w:val="006F13B0"/>
    <w:rsid w:val="006F14A5"/>
    <w:rsid w:val="006F21D2"/>
    <w:rsid w:val="006F3C16"/>
    <w:rsid w:val="006F4E2D"/>
    <w:rsid w:val="006F5465"/>
    <w:rsid w:val="006F59A2"/>
    <w:rsid w:val="006F6B7F"/>
    <w:rsid w:val="006F7056"/>
    <w:rsid w:val="006F707B"/>
    <w:rsid w:val="006F752D"/>
    <w:rsid w:val="0070013C"/>
    <w:rsid w:val="007001BF"/>
    <w:rsid w:val="00700E3A"/>
    <w:rsid w:val="0070234B"/>
    <w:rsid w:val="00703A0F"/>
    <w:rsid w:val="00703EC2"/>
    <w:rsid w:val="007051F3"/>
    <w:rsid w:val="007061D6"/>
    <w:rsid w:val="00706692"/>
    <w:rsid w:val="00706934"/>
    <w:rsid w:val="00706DC2"/>
    <w:rsid w:val="007074AD"/>
    <w:rsid w:val="00707ED8"/>
    <w:rsid w:val="007104CE"/>
    <w:rsid w:val="00710572"/>
    <w:rsid w:val="0071154C"/>
    <w:rsid w:val="00711602"/>
    <w:rsid w:val="00711C43"/>
    <w:rsid w:val="007120D2"/>
    <w:rsid w:val="007124E2"/>
    <w:rsid w:val="00712CD9"/>
    <w:rsid w:val="00712D7A"/>
    <w:rsid w:val="007130E3"/>
    <w:rsid w:val="0071351B"/>
    <w:rsid w:val="007135A4"/>
    <w:rsid w:val="0071387F"/>
    <w:rsid w:val="00713DCA"/>
    <w:rsid w:val="00713F83"/>
    <w:rsid w:val="007152BE"/>
    <w:rsid w:val="0071565E"/>
    <w:rsid w:val="00715A18"/>
    <w:rsid w:val="00715B46"/>
    <w:rsid w:val="00715C67"/>
    <w:rsid w:val="0071629E"/>
    <w:rsid w:val="0071640F"/>
    <w:rsid w:val="00716475"/>
    <w:rsid w:val="00716E33"/>
    <w:rsid w:val="00717773"/>
    <w:rsid w:val="00717CEA"/>
    <w:rsid w:val="00720439"/>
    <w:rsid w:val="00721805"/>
    <w:rsid w:val="00721E4D"/>
    <w:rsid w:val="00721E95"/>
    <w:rsid w:val="007233B2"/>
    <w:rsid w:val="00724D3A"/>
    <w:rsid w:val="007255F9"/>
    <w:rsid w:val="0072580C"/>
    <w:rsid w:val="007259BF"/>
    <w:rsid w:val="00726933"/>
    <w:rsid w:val="00726BF0"/>
    <w:rsid w:val="00727CE9"/>
    <w:rsid w:val="0073225C"/>
    <w:rsid w:val="00732ADD"/>
    <w:rsid w:val="00732D2C"/>
    <w:rsid w:val="00733E15"/>
    <w:rsid w:val="007346E1"/>
    <w:rsid w:val="0073506B"/>
    <w:rsid w:val="00735784"/>
    <w:rsid w:val="00735864"/>
    <w:rsid w:val="00736081"/>
    <w:rsid w:val="00736C4B"/>
    <w:rsid w:val="00740798"/>
    <w:rsid w:val="007417AC"/>
    <w:rsid w:val="00741F7D"/>
    <w:rsid w:val="007424F1"/>
    <w:rsid w:val="007425BD"/>
    <w:rsid w:val="00742645"/>
    <w:rsid w:val="00742728"/>
    <w:rsid w:val="0074324B"/>
    <w:rsid w:val="007435D5"/>
    <w:rsid w:val="00743CCF"/>
    <w:rsid w:val="0074552C"/>
    <w:rsid w:val="00746686"/>
    <w:rsid w:val="00746D65"/>
    <w:rsid w:val="00747409"/>
    <w:rsid w:val="00750F02"/>
    <w:rsid w:val="0075153E"/>
    <w:rsid w:val="007528EC"/>
    <w:rsid w:val="007531EE"/>
    <w:rsid w:val="0075347B"/>
    <w:rsid w:val="0075419B"/>
    <w:rsid w:val="00754437"/>
    <w:rsid w:val="007547F6"/>
    <w:rsid w:val="00754824"/>
    <w:rsid w:val="00754CE0"/>
    <w:rsid w:val="00755834"/>
    <w:rsid w:val="00755B02"/>
    <w:rsid w:val="00756A5F"/>
    <w:rsid w:val="00757524"/>
    <w:rsid w:val="00757BA5"/>
    <w:rsid w:val="00757FD8"/>
    <w:rsid w:val="007609AC"/>
    <w:rsid w:val="00760A46"/>
    <w:rsid w:val="007610A3"/>
    <w:rsid w:val="00761FDE"/>
    <w:rsid w:val="007620D0"/>
    <w:rsid w:val="00762B8E"/>
    <w:rsid w:val="00763521"/>
    <w:rsid w:val="00763AB5"/>
    <w:rsid w:val="00763FD0"/>
    <w:rsid w:val="00764C6D"/>
    <w:rsid w:val="00765279"/>
    <w:rsid w:val="00766BC4"/>
    <w:rsid w:val="00766E27"/>
    <w:rsid w:val="00767409"/>
    <w:rsid w:val="00770BF9"/>
    <w:rsid w:val="00770C4C"/>
    <w:rsid w:val="00771088"/>
    <w:rsid w:val="00771D0B"/>
    <w:rsid w:val="0077204D"/>
    <w:rsid w:val="00772B88"/>
    <w:rsid w:val="00773171"/>
    <w:rsid w:val="00773906"/>
    <w:rsid w:val="00773DBD"/>
    <w:rsid w:val="00773E69"/>
    <w:rsid w:val="00773FBB"/>
    <w:rsid w:val="00775D1B"/>
    <w:rsid w:val="00775EE7"/>
    <w:rsid w:val="0077647D"/>
    <w:rsid w:val="007768FF"/>
    <w:rsid w:val="00776EAA"/>
    <w:rsid w:val="007774EF"/>
    <w:rsid w:val="00777519"/>
    <w:rsid w:val="007776E0"/>
    <w:rsid w:val="00777A7C"/>
    <w:rsid w:val="00780158"/>
    <w:rsid w:val="00780632"/>
    <w:rsid w:val="00780E51"/>
    <w:rsid w:val="00780E6E"/>
    <w:rsid w:val="00780E89"/>
    <w:rsid w:val="00780EE1"/>
    <w:rsid w:val="007817A9"/>
    <w:rsid w:val="00781ACA"/>
    <w:rsid w:val="00782D68"/>
    <w:rsid w:val="00783A06"/>
    <w:rsid w:val="00783DA6"/>
    <w:rsid w:val="00783E53"/>
    <w:rsid w:val="0078569E"/>
    <w:rsid w:val="00785949"/>
    <w:rsid w:val="00785B17"/>
    <w:rsid w:val="007861AE"/>
    <w:rsid w:val="00786B4C"/>
    <w:rsid w:val="00786EA8"/>
    <w:rsid w:val="00790B88"/>
    <w:rsid w:val="007916BA"/>
    <w:rsid w:val="00791A65"/>
    <w:rsid w:val="0079262E"/>
    <w:rsid w:val="00792C12"/>
    <w:rsid w:val="00792DA1"/>
    <w:rsid w:val="0079385D"/>
    <w:rsid w:val="00793919"/>
    <w:rsid w:val="00793CAF"/>
    <w:rsid w:val="00793DBD"/>
    <w:rsid w:val="0079414D"/>
    <w:rsid w:val="00795F3F"/>
    <w:rsid w:val="007962EC"/>
    <w:rsid w:val="00796D05"/>
    <w:rsid w:val="00796E65"/>
    <w:rsid w:val="007A01F4"/>
    <w:rsid w:val="007A0A25"/>
    <w:rsid w:val="007A0F0C"/>
    <w:rsid w:val="007A1131"/>
    <w:rsid w:val="007A1473"/>
    <w:rsid w:val="007A15CE"/>
    <w:rsid w:val="007A1696"/>
    <w:rsid w:val="007A1775"/>
    <w:rsid w:val="007A2E62"/>
    <w:rsid w:val="007A3F00"/>
    <w:rsid w:val="007A4007"/>
    <w:rsid w:val="007A414C"/>
    <w:rsid w:val="007A43E6"/>
    <w:rsid w:val="007A45C9"/>
    <w:rsid w:val="007A4CAC"/>
    <w:rsid w:val="007A52CE"/>
    <w:rsid w:val="007A5D30"/>
    <w:rsid w:val="007A6C96"/>
    <w:rsid w:val="007A6E7C"/>
    <w:rsid w:val="007A7027"/>
    <w:rsid w:val="007A7214"/>
    <w:rsid w:val="007A78AB"/>
    <w:rsid w:val="007A7A13"/>
    <w:rsid w:val="007B013F"/>
    <w:rsid w:val="007B0EE7"/>
    <w:rsid w:val="007B136E"/>
    <w:rsid w:val="007B1AED"/>
    <w:rsid w:val="007B2A95"/>
    <w:rsid w:val="007B2E7A"/>
    <w:rsid w:val="007B3601"/>
    <w:rsid w:val="007B4298"/>
    <w:rsid w:val="007B48E7"/>
    <w:rsid w:val="007B4FC3"/>
    <w:rsid w:val="007B518F"/>
    <w:rsid w:val="007B553E"/>
    <w:rsid w:val="007B6023"/>
    <w:rsid w:val="007B65D7"/>
    <w:rsid w:val="007B6B57"/>
    <w:rsid w:val="007B7C6B"/>
    <w:rsid w:val="007C0E98"/>
    <w:rsid w:val="007C1993"/>
    <w:rsid w:val="007C1B3A"/>
    <w:rsid w:val="007C1F6F"/>
    <w:rsid w:val="007C26C0"/>
    <w:rsid w:val="007C279F"/>
    <w:rsid w:val="007C2A17"/>
    <w:rsid w:val="007C2DCA"/>
    <w:rsid w:val="007C347C"/>
    <w:rsid w:val="007C36D8"/>
    <w:rsid w:val="007C5B47"/>
    <w:rsid w:val="007C5E7D"/>
    <w:rsid w:val="007C60B1"/>
    <w:rsid w:val="007C6834"/>
    <w:rsid w:val="007C7460"/>
    <w:rsid w:val="007D0332"/>
    <w:rsid w:val="007D13E0"/>
    <w:rsid w:val="007D14E8"/>
    <w:rsid w:val="007D1BD3"/>
    <w:rsid w:val="007D2267"/>
    <w:rsid w:val="007D3050"/>
    <w:rsid w:val="007D3A41"/>
    <w:rsid w:val="007D3AB1"/>
    <w:rsid w:val="007D488E"/>
    <w:rsid w:val="007D5151"/>
    <w:rsid w:val="007D5D47"/>
    <w:rsid w:val="007D63F1"/>
    <w:rsid w:val="007D6404"/>
    <w:rsid w:val="007D6CD3"/>
    <w:rsid w:val="007D6DD0"/>
    <w:rsid w:val="007D703A"/>
    <w:rsid w:val="007D7153"/>
    <w:rsid w:val="007D7571"/>
    <w:rsid w:val="007E08D2"/>
    <w:rsid w:val="007E0956"/>
    <w:rsid w:val="007E09FE"/>
    <w:rsid w:val="007E0F0C"/>
    <w:rsid w:val="007E1808"/>
    <w:rsid w:val="007E1B06"/>
    <w:rsid w:val="007E245C"/>
    <w:rsid w:val="007E27F5"/>
    <w:rsid w:val="007E3711"/>
    <w:rsid w:val="007E39A4"/>
    <w:rsid w:val="007E3B6F"/>
    <w:rsid w:val="007E4A64"/>
    <w:rsid w:val="007E503C"/>
    <w:rsid w:val="007E5755"/>
    <w:rsid w:val="007E5983"/>
    <w:rsid w:val="007E5E95"/>
    <w:rsid w:val="007E7917"/>
    <w:rsid w:val="007E7972"/>
    <w:rsid w:val="007F04D7"/>
    <w:rsid w:val="007F089B"/>
    <w:rsid w:val="007F0B75"/>
    <w:rsid w:val="007F129A"/>
    <w:rsid w:val="007F13EC"/>
    <w:rsid w:val="007F1A55"/>
    <w:rsid w:val="007F1A68"/>
    <w:rsid w:val="007F2189"/>
    <w:rsid w:val="007F2C0B"/>
    <w:rsid w:val="007F3C41"/>
    <w:rsid w:val="007F43AE"/>
    <w:rsid w:val="007F5266"/>
    <w:rsid w:val="007F5547"/>
    <w:rsid w:val="007F629A"/>
    <w:rsid w:val="007F7391"/>
    <w:rsid w:val="007F7679"/>
    <w:rsid w:val="00801525"/>
    <w:rsid w:val="008018E7"/>
    <w:rsid w:val="00801E4B"/>
    <w:rsid w:val="00801F2F"/>
    <w:rsid w:val="0080286C"/>
    <w:rsid w:val="00802C23"/>
    <w:rsid w:val="0080342C"/>
    <w:rsid w:val="00803664"/>
    <w:rsid w:val="008036A1"/>
    <w:rsid w:val="00803849"/>
    <w:rsid w:val="00803C04"/>
    <w:rsid w:val="00803C3B"/>
    <w:rsid w:val="00804527"/>
    <w:rsid w:val="00804562"/>
    <w:rsid w:val="00804F43"/>
    <w:rsid w:val="00804FD2"/>
    <w:rsid w:val="00805AF0"/>
    <w:rsid w:val="00805CA5"/>
    <w:rsid w:val="00805F7F"/>
    <w:rsid w:val="00806242"/>
    <w:rsid w:val="00806654"/>
    <w:rsid w:val="0080717F"/>
    <w:rsid w:val="008073CE"/>
    <w:rsid w:val="00807908"/>
    <w:rsid w:val="00807BE9"/>
    <w:rsid w:val="008101D4"/>
    <w:rsid w:val="008107E7"/>
    <w:rsid w:val="00810B2D"/>
    <w:rsid w:val="00810FD7"/>
    <w:rsid w:val="0081197B"/>
    <w:rsid w:val="00811F31"/>
    <w:rsid w:val="0081296A"/>
    <w:rsid w:val="00812FBD"/>
    <w:rsid w:val="008130E1"/>
    <w:rsid w:val="0081321F"/>
    <w:rsid w:val="00813EEA"/>
    <w:rsid w:val="00814416"/>
    <w:rsid w:val="00814C3A"/>
    <w:rsid w:val="00816AFB"/>
    <w:rsid w:val="00816D63"/>
    <w:rsid w:val="00816F25"/>
    <w:rsid w:val="0081714D"/>
    <w:rsid w:val="00817414"/>
    <w:rsid w:val="00817EC6"/>
    <w:rsid w:val="00817EE7"/>
    <w:rsid w:val="0082033B"/>
    <w:rsid w:val="00820386"/>
    <w:rsid w:val="00820E76"/>
    <w:rsid w:val="00821A08"/>
    <w:rsid w:val="00822E4D"/>
    <w:rsid w:val="00823708"/>
    <w:rsid w:val="008241D3"/>
    <w:rsid w:val="00824CBC"/>
    <w:rsid w:val="00825546"/>
    <w:rsid w:val="0082600D"/>
    <w:rsid w:val="00826F10"/>
    <w:rsid w:val="00827733"/>
    <w:rsid w:val="00827CA7"/>
    <w:rsid w:val="00827D92"/>
    <w:rsid w:val="00830537"/>
    <w:rsid w:val="00831F8E"/>
    <w:rsid w:val="0083272E"/>
    <w:rsid w:val="00833B68"/>
    <w:rsid w:val="00834CA6"/>
    <w:rsid w:val="00834FF8"/>
    <w:rsid w:val="0083500B"/>
    <w:rsid w:val="00835227"/>
    <w:rsid w:val="008360F2"/>
    <w:rsid w:val="00836D2D"/>
    <w:rsid w:val="00837260"/>
    <w:rsid w:val="00837B41"/>
    <w:rsid w:val="00837D89"/>
    <w:rsid w:val="00840A7B"/>
    <w:rsid w:val="008412EF"/>
    <w:rsid w:val="00841E75"/>
    <w:rsid w:val="00842192"/>
    <w:rsid w:val="00843616"/>
    <w:rsid w:val="00843C3A"/>
    <w:rsid w:val="00843F55"/>
    <w:rsid w:val="00843FA4"/>
    <w:rsid w:val="0084489A"/>
    <w:rsid w:val="00845377"/>
    <w:rsid w:val="00845F98"/>
    <w:rsid w:val="008465AA"/>
    <w:rsid w:val="00846754"/>
    <w:rsid w:val="00847203"/>
    <w:rsid w:val="008474A7"/>
    <w:rsid w:val="00847C7F"/>
    <w:rsid w:val="00847FD6"/>
    <w:rsid w:val="008500D7"/>
    <w:rsid w:val="008502D2"/>
    <w:rsid w:val="00850336"/>
    <w:rsid w:val="00851A23"/>
    <w:rsid w:val="00851AA3"/>
    <w:rsid w:val="00852299"/>
    <w:rsid w:val="0085263D"/>
    <w:rsid w:val="00852CB3"/>
    <w:rsid w:val="00852EBE"/>
    <w:rsid w:val="008533DB"/>
    <w:rsid w:val="00853EA4"/>
    <w:rsid w:val="008547BE"/>
    <w:rsid w:val="008559FD"/>
    <w:rsid w:val="00855A2E"/>
    <w:rsid w:val="00855AE1"/>
    <w:rsid w:val="00856AD0"/>
    <w:rsid w:val="00857457"/>
    <w:rsid w:val="00857C26"/>
    <w:rsid w:val="008601C8"/>
    <w:rsid w:val="0086070C"/>
    <w:rsid w:val="0086124C"/>
    <w:rsid w:val="0086144B"/>
    <w:rsid w:val="00861487"/>
    <w:rsid w:val="00861A69"/>
    <w:rsid w:val="00862379"/>
    <w:rsid w:val="0086291E"/>
    <w:rsid w:val="00862B71"/>
    <w:rsid w:val="00862B94"/>
    <w:rsid w:val="00862C28"/>
    <w:rsid w:val="008637A3"/>
    <w:rsid w:val="00863D6F"/>
    <w:rsid w:val="00863FD0"/>
    <w:rsid w:val="00864132"/>
    <w:rsid w:val="00864F15"/>
    <w:rsid w:val="00866DED"/>
    <w:rsid w:val="008671FF"/>
    <w:rsid w:val="008672E8"/>
    <w:rsid w:val="0086746D"/>
    <w:rsid w:val="00867825"/>
    <w:rsid w:val="00867A6C"/>
    <w:rsid w:val="00867AF1"/>
    <w:rsid w:val="008715A0"/>
    <w:rsid w:val="00871A42"/>
    <w:rsid w:val="0087389C"/>
    <w:rsid w:val="00873A7D"/>
    <w:rsid w:val="00873DF6"/>
    <w:rsid w:val="008752DF"/>
    <w:rsid w:val="00875D91"/>
    <w:rsid w:val="008768D7"/>
    <w:rsid w:val="00876A93"/>
    <w:rsid w:val="00876B07"/>
    <w:rsid w:val="00876FA8"/>
    <w:rsid w:val="0087711F"/>
    <w:rsid w:val="00877612"/>
    <w:rsid w:val="00877946"/>
    <w:rsid w:val="00882EFF"/>
    <w:rsid w:val="008830FB"/>
    <w:rsid w:val="008836F7"/>
    <w:rsid w:val="00883784"/>
    <w:rsid w:val="00886785"/>
    <w:rsid w:val="00886A3B"/>
    <w:rsid w:val="00886FCC"/>
    <w:rsid w:val="00890060"/>
    <w:rsid w:val="0089031A"/>
    <w:rsid w:val="00891A0D"/>
    <w:rsid w:val="00891C58"/>
    <w:rsid w:val="00892D8B"/>
    <w:rsid w:val="008937A1"/>
    <w:rsid w:val="00893A12"/>
    <w:rsid w:val="00893B27"/>
    <w:rsid w:val="0089434D"/>
    <w:rsid w:val="008949BB"/>
    <w:rsid w:val="00894C65"/>
    <w:rsid w:val="00895C27"/>
    <w:rsid w:val="00896A29"/>
    <w:rsid w:val="00897030"/>
    <w:rsid w:val="008A00FA"/>
    <w:rsid w:val="008A02BF"/>
    <w:rsid w:val="008A0331"/>
    <w:rsid w:val="008A0438"/>
    <w:rsid w:val="008A0AF2"/>
    <w:rsid w:val="008A19F1"/>
    <w:rsid w:val="008A2273"/>
    <w:rsid w:val="008A2678"/>
    <w:rsid w:val="008A26CD"/>
    <w:rsid w:val="008A2ECE"/>
    <w:rsid w:val="008A2FAA"/>
    <w:rsid w:val="008A38F5"/>
    <w:rsid w:val="008A3BC6"/>
    <w:rsid w:val="008A4801"/>
    <w:rsid w:val="008A5664"/>
    <w:rsid w:val="008A5D92"/>
    <w:rsid w:val="008A6214"/>
    <w:rsid w:val="008A6D45"/>
    <w:rsid w:val="008A7430"/>
    <w:rsid w:val="008A77C1"/>
    <w:rsid w:val="008A7A85"/>
    <w:rsid w:val="008A7F06"/>
    <w:rsid w:val="008B002A"/>
    <w:rsid w:val="008B0631"/>
    <w:rsid w:val="008B07F9"/>
    <w:rsid w:val="008B0AAA"/>
    <w:rsid w:val="008B107B"/>
    <w:rsid w:val="008B2559"/>
    <w:rsid w:val="008B444A"/>
    <w:rsid w:val="008B466C"/>
    <w:rsid w:val="008B5147"/>
    <w:rsid w:val="008B5868"/>
    <w:rsid w:val="008B59E3"/>
    <w:rsid w:val="008B5D36"/>
    <w:rsid w:val="008B6A17"/>
    <w:rsid w:val="008B78E8"/>
    <w:rsid w:val="008C0B8E"/>
    <w:rsid w:val="008C0C92"/>
    <w:rsid w:val="008C137E"/>
    <w:rsid w:val="008C1C79"/>
    <w:rsid w:val="008C22BA"/>
    <w:rsid w:val="008C3108"/>
    <w:rsid w:val="008C3260"/>
    <w:rsid w:val="008C39A3"/>
    <w:rsid w:val="008C39B3"/>
    <w:rsid w:val="008C3C2E"/>
    <w:rsid w:val="008C4C3D"/>
    <w:rsid w:val="008C52CC"/>
    <w:rsid w:val="008C5406"/>
    <w:rsid w:val="008C54D4"/>
    <w:rsid w:val="008C54F4"/>
    <w:rsid w:val="008C5E59"/>
    <w:rsid w:val="008C7DA1"/>
    <w:rsid w:val="008D0C63"/>
    <w:rsid w:val="008D0CA3"/>
    <w:rsid w:val="008D1053"/>
    <w:rsid w:val="008D1A62"/>
    <w:rsid w:val="008D1E04"/>
    <w:rsid w:val="008D2F43"/>
    <w:rsid w:val="008D3692"/>
    <w:rsid w:val="008D3DDB"/>
    <w:rsid w:val="008D3E46"/>
    <w:rsid w:val="008D4365"/>
    <w:rsid w:val="008D4AE0"/>
    <w:rsid w:val="008D4BD4"/>
    <w:rsid w:val="008D4F1C"/>
    <w:rsid w:val="008D5453"/>
    <w:rsid w:val="008D5696"/>
    <w:rsid w:val="008D6256"/>
    <w:rsid w:val="008D66B1"/>
    <w:rsid w:val="008D7A77"/>
    <w:rsid w:val="008E07E0"/>
    <w:rsid w:val="008E109A"/>
    <w:rsid w:val="008E150D"/>
    <w:rsid w:val="008E1BA0"/>
    <w:rsid w:val="008E247C"/>
    <w:rsid w:val="008E3BC7"/>
    <w:rsid w:val="008E48CF"/>
    <w:rsid w:val="008E4D6B"/>
    <w:rsid w:val="008E4F16"/>
    <w:rsid w:val="008E5042"/>
    <w:rsid w:val="008E54CD"/>
    <w:rsid w:val="008E5E67"/>
    <w:rsid w:val="008E62E6"/>
    <w:rsid w:val="008E6CF1"/>
    <w:rsid w:val="008E6F15"/>
    <w:rsid w:val="008F0E11"/>
    <w:rsid w:val="008F101C"/>
    <w:rsid w:val="008F2119"/>
    <w:rsid w:val="008F23F7"/>
    <w:rsid w:val="008F3374"/>
    <w:rsid w:val="008F361E"/>
    <w:rsid w:val="008F3681"/>
    <w:rsid w:val="008F3B26"/>
    <w:rsid w:val="008F48FC"/>
    <w:rsid w:val="008F59C7"/>
    <w:rsid w:val="008F659F"/>
    <w:rsid w:val="008F7258"/>
    <w:rsid w:val="008F748F"/>
    <w:rsid w:val="008F7A4E"/>
    <w:rsid w:val="00900C42"/>
    <w:rsid w:val="00901204"/>
    <w:rsid w:val="00901375"/>
    <w:rsid w:val="00901D11"/>
    <w:rsid w:val="00901DAC"/>
    <w:rsid w:val="0090281A"/>
    <w:rsid w:val="00903F7A"/>
    <w:rsid w:val="0090489D"/>
    <w:rsid w:val="009048B6"/>
    <w:rsid w:val="00904FFC"/>
    <w:rsid w:val="009057F6"/>
    <w:rsid w:val="00906564"/>
    <w:rsid w:val="00906822"/>
    <w:rsid w:val="00906855"/>
    <w:rsid w:val="00906A11"/>
    <w:rsid w:val="009071BD"/>
    <w:rsid w:val="0091048B"/>
    <w:rsid w:val="0091091B"/>
    <w:rsid w:val="0091167E"/>
    <w:rsid w:val="00911D99"/>
    <w:rsid w:val="00913CBD"/>
    <w:rsid w:val="00914F71"/>
    <w:rsid w:val="009152A7"/>
    <w:rsid w:val="00915A2B"/>
    <w:rsid w:val="00915A74"/>
    <w:rsid w:val="00915BC9"/>
    <w:rsid w:val="0091664C"/>
    <w:rsid w:val="00916A22"/>
    <w:rsid w:val="0091751E"/>
    <w:rsid w:val="00920063"/>
    <w:rsid w:val="009202AA"/>
    <w:rsid w:val="00920769"/>
    <w:rsid w:val="009207A3"/>
    <w:rsid w:val="009209A5"/>
    <w:rsid w:val="0092111E"/>
    <w:rsid w:val="009213C4"/>
    <w:rsid w:val="00921761"/>
    <w:rsid w:val="00922545"/>
    <w:rsid w:val="00923DB4"/>
    <w:rsid w:val="00924313"/>
    <w:rsid w:val="00924F15"/>
    <w:rsid w:val="009257A2"/>
    <w:rsid w:val="009259FA"/>
    <w:rsid w:val="00926040"/>
    <w:rsid w:val="009270D3"/>
    <w:rsid w:val="00927E42"/>
    <w:rsid w:val="00931524"/>
    <w:rsid w:val="00931A84"/>
    <w:rsid w:val="00931B6E"/>
    <w:rsid w:val="00931DCD"/>
    <w:rsid w:val="00931F1C"/>
    <w:rsid w:val="00932688"/>
    <w:rsid w:val="00932A2A"/>
    <w:rsid w:val="00934FF7"/>
    <w:rsid w:val="00935EF6"/>
    <w:rsid w:val="00935F23"/>
    <w:rsid w:val="00936253"/>
    <w:rsid w:val="009377E7"/>
    <w:rsid w:val="00940361"/>
    <w:rsid w:val="00940686"/>
    <w:rsid w:val="00941588"/>
    <w:rsid w:val="00941F76"/>
    <w:rsid w:val="00942A1D"/>
    <w:rsid w:val="00942AB1"/>
    <w:rsid w:val="0094349F"/>
    <w:rsid w:val="00943763"/>
    <w:rsid w:val="00943A37"/>
    <w:rsid w:val="00944565"/>
    <w:rsid w:val="00945269"/>
    <w:rsid w:val="009462F4"/>
    <w:rsid w:val="00946542"/>
    <w:rsid w:val="00946C10"/>
    <w:rsid w:val="00947521"/>
    <w:rsid w:val="0094757A"/>
    <w:rsid w:val="00950747"/>
    <w:rsid w:val="00950C70"/>
    <w:rsid w:val="00951082"/>
    <w:rsid w:val="0095127E"/>
    <w:rsid w:val="0095183B"/>
    <w:rsid w:val="00951A6E"/>
    <w:rsid w:val="00951B6B"/>
    <w:rsid w:val="00952008"/>
    <w:rsid w:val="009520FE"/>
    <w:rsid w:val="00952A8E"/>
    <w:rsid w:val="00952D6C"/>
    <w:rsid w:val="00953933"/>
    <w:rsid w:val="0095434E"/>
    <w:rsid w:val="00954D0E"/>
    <w:rsid w:val="00956676"/>
    <w:rsid w:val="0095676C"/>
    <w:rsid w:val="00956ACF"/>
    <w:rsid w:val="00956D2E"/>
    <w:rsid w:val="00956D63"/>
    <w:rsid w:val="00957362"/>
    <w:rsid w:val="0095736F"/>
    <w:rsid w:val="00957603"/>
    <w:rsid w:val="00957DCD"/>
    <w:rsid w:val="00960906"/>
    <w:rsid w:val="00961352"/>
    <w:rsid w:val="00961912"/>
    <w:rsid w:val="00962148"/>
    <w:rsid w:val="009623D1"/>
    <w:rsid w:val="009624D8"/>
    <w:rsid w:val="009625F1"/>
    <w:rsid w:val="00962A64"/>
    <w:rsid w:val="00962F8A"/>
    <w:rsid w:val="00963E0F"/>
    <w:rsid w:val="00964887"/>
    <w:rsid w:val="00964FBC"/>
    <w:rsid w:val="00965A56"/>
    <w:rsid w:val="00966217"/>
    <w:rsid w:val="00966495"/>
    <w:rsid w:val="00966A58"/>
    <w:rsid w:val="00967A65"/>
    <w:rsid w:val="00967CCF"/>
    <w:rsid w:val="00970403"/>
    <w:rsid w:val="009709D6"/>
    <w:rsid w:val="009709FD"/>
    <w:rsid w:val="009729FC"/>
    <w:rsid w:val="009732B1"/>
    <w:rsid w:val="009738C6"/>
    <w:rsid w:val="00973B26"/>
    <w:rsid w:val="0097520C"/>
    <w:rsid w:val="00976873"/>
    <w:rsid w:val="0097743C"/>
    <w:rsid w:val="00980054"/>
    <w:rsid w:val="00980114"/>
    <w:rsid w:val="00980D6B"/>
    <w:rsid w:val="009814AD"/>
    <w:rsid w:val="00981696"/>
    <w:rsid w:val="009823A0"/>
    <w:rsid w:val="0098332A"/>
    <w:rsid w:val="009834C3"/>
    <w:rsid w:val="00983548"/>
    <w:rsid w:val="00983556"/>
    <w:rsid w:val="00983813"/>
    <w:rsid w:val="009842CA"/>
    <w:rsid w:val="00985475"/>
    <w:rsid w:val="00985D41"/>
    <w:rsid w:val="0098614A"/>
    <w:rsid w:val="009863C5"/>
    <w:rsid w:val="00986D77"/>
    <w:rsid w:val="00990090"/>
    <w:rsid w:val="00990BE4"/>
    <w:rsid w:val="00990DC0"/>
    <w:rsid w:val="00990EA2"/>
    <w:rsid w:val="00990EB3"/>
    <w:rsid w:val="009918E9"/>
    <w:rsid w:val="00991AC5"/>
    <w:rsid w:val="00991F41"/>
    <w:rsid w:val="00992347"/>
    <w:rsid w:val="009924FA"/>
    <w:rsid w:val="009928C7"/>
    <w:rsid w:val="00992CD4"/>
    <w:rsid w:val="00993632"/>
    <w:rsid w:val="0099438C"/>
    <w:rsid w:val="00994AEC"/>
    <w:rsid w:val="009962AB"/>
    <w:rsid w:val="009972FA"/>
    <w:rsid w:val="009979F5"/>
    <w:rsid w:val="00997D92"/>
    <w:rsid w:val="009A043C"/>
    <w:rsid w:val="009A0A2F"/>
    <w:rsid w:val="009A0FCF"/>
    <w:rsid w:val="009A1CDA"/>
    <w:rsid w:val="009A2CC6"/>
    <w:rsid w:val="009A3EF0"/>
    <w:rsid w:val="009A4968"/>
    <w:rsid w:val="009A4CDA"/>
    <w:rsid w:val="009A545E"/>
    <w:rsid w:val="009A5A30"/>
    <w:rsid w:val="009A6C12"/>
    <w:rsid w:val="009A79B0"/>
    <w:rsid w:val="009A7E89"/>
    <w:rsid w:val="009B07F5"/>
    <w:rsid w:val="009B0E3B"/>
    <w:rsid w:val="009B2085"/>
    <w:rsid w:val="009B25E1"/>
    <w:rsid w:val="009B3404"/>
    <w:rsid w:val="009B3F8A"/>
    <w:rsid w:val="009B4109"/>
    <w:rsid w:val="009B6367"/>
    <w:rsid w:val="009B6B0C"/>
    <w:rsid w:val="009B6CF8"/>
    <w:rsid w:val="009B70AA"/>
    <w:rsid w:val="009B7474"/>
    <w:rsid w:val="009B748A"/>
    <w:rsid w:val="009B7740"/>
    <w:rsid w:val="009B7DC1"/>
    <w:rsid w:val="009C0C39"/>
    <w:rsid w:val="009C0FCE"/>
    <w:rsid w:val="009C18FC"/>
    <w:rsid w:val="009C1948"/>
    <w:rsid w:val="009C2583"/>
    <w:rsid w:val="009C2747"/>
    <w:rsid w:val="009C2A3A"/>
    <w:rsid w:val="009C2D7C"/>
    <w:rsid w:val="009C3964"/>
    <w:rsid w:val="009C3C6D"/>
    <w:rsid w:val="009C4225"/>
    <w:rsid w:val="009C4825"/>
    <w:rsid w:val="009C670C"/>
    <w:rsid w:val="009C699C"/>
    <w:rsid w:val="009C71AF"/>
    <w:rsid w:val="009C7A00"/>
    <w:rsid w:val="009D038C"/>
    <w:rsid w:val="009D2726"/>
    <w:rsid w:val="009D2E0C"/>
    <w:rsid w:val="009D3172"/>
    <w:rsid w:val="009D3700"/>
    <w:rsid w:val="009D3780"/>
    <w:rsid w:val="009D38CF"/>
    <w:rsid w:val="009D415D"/>
    <w:rsid w:val="009D4A15"/>
    <w:rsid w:val="009D4F65"/>
    <w:rsid w:val="009D53CC"/>
    <w:rsid w:val="009D547C"/>
    <w:rsid w:val="009D5688"/>
    <w:rsid w:val="009D6F6E"/>
    <w:rsid w:val="009D7802"/>
    <w:rsid w:val="009D7BB6"/>
    <w:rsid w:val="009E01BB"/>
    <w:rsid w:val="009E078C"/>
    <w:rsid w:val="009E176B"/>
    <w:rsid w:val="009E1855"/>
    <w:rsid w:val="009E2C1F"/>
    <w:rsid w:val="009E31AB"/>
    <w:rsid w:val="009E35B0"/>
    <w:rsid w:val="009E38CD"/>
    <w:rsid w:val="009E3A62"/>
    <w:rsid w:val="009E43AF"/>
    <w:rsid w:val="009E4614"/>
    <w:rsid w:val="009E4C6E"/>
    <w:rsid w:val="009E4C8A"/>
    <w:rsid w:val="009E4CB7"/>
    <w:rsid w:val="009E4F26"/>
    <w:rsid w:val="009E6691"/>
    <w:rsid w:val="009E6CA5"/>
    <w:rsid w:val="009F03B3"/>
    <w:rsid w:val="009F0E13"/>
    <w:rsid w:val="009F1FC0"/>
    <w:rsid w:val="009F2E24"/>
    <w:rsid w:val="009F31D7"/>
    <w:rsid w:val="009F373E"/>
    <w:rsid w:val="009F384F"/>
    <w:rsid w:val="009F3EB0"/>
    <w:rsid w:val="009F53D5"/>
    <w:rsid w:val="009F595A"/>
    <w:rsid w:val="009F6F6E"/>
    <w:rsid w:val="009F7075"/>
    <w:rsid w:val="009F744C"/>
    <w:rsid w:val="009F7629"/>
    <w:rsid w:val="009F7E3E"/>
    <w:rsid w:val="00A0000E"/>
    <w:rsid w:val="00A00013"/>
    <w:rsid w:val="00A00408"/>
    <w:rsid w:val="00A00F51"/>
    <w:rsid w:val="00A00FD1"/>
    <w:rsid w:val="00A0413D"/>
    <w:rsid w:val="00A0496D"/>
    <w:rsid w:val="00A04B30"/>
    <w:rsid w:val="00A04B6C"/>
    <w:rsid w:val="00A04D7F"/>
    <w:rsid w:val="00A0523A"/>
    <w:rsid w:val="00A05F24"/>
    <w:rsid w:val="00A102D7"/>
    <w:rsid w:val="00A10317"/>
    <w:rsid w:val="00A10846"/>
    <w:rsid w:val="00A12345"/>
    <w:rsid w:val="00A13A8F"/>
    <w:rsid w:val="00A14564"/>
    <w:rsid w:val="00A146CF"/>
    <w:rsid w:val="00A14942"/>
    <w:rsid w:val="00A158BD"/>
    <w:rsid w:val="00A15BB8"/>
    <w:rsid w:val="00A1699A"/>
    <w:rsid w:val="00A17006"/>
    <w:rsid w:val="00A17060"/>
    <w:rsid w:val="00A1719A"/>
    <w:rsid w:val="00A178FF"/>
    <w:rsid w:val="00A17EB6"/>
    <w:rsid w:val="00A2000C"/>
    <w:rsid w:val="00A216F7"/>
    <w:rsid w:val="00A2183C"/>
    <w:rsid w:val="00A229E0"/>
    <w:rsid w:val="00A22FD5"/>
    <w:rsid w:val="00A23646"/>
    <w:rsid w:val="00A23986"/>
    <w:rsid w:val="00A24187"/>
    <w:rsid w:val="00A2458E"/>
    <w:rsid w:val="00A24B78"/>
    <w:rsid w:val="00A251C1"/>
    <w:rsid w:val="00A2658D"/>
    <w:rsid w:val="00A2659B"/>
    <w:rsid w:val="00A26D20"/>
    <w:rsid w:val="00A3119C"/>
    <w:rsid w:val="00A3120E"/>
    <w:rsid w:val="00A31AB7"/>
    <w:rsid w:val="00A33EF4"/>
    <w:rsid w:val="00A34C8C"/>
    <w:rsid w:val="00A35894"/>
    <w:rsid w:val="00A35F7E"/>
    <w:rsid w:val="00A3701D"/>
    <w:rsid w:val="00A37A72"/>
    <w:rsid w:val="00A41EC1"/>
    <w:rsid w:val="00A4222E"/>
    <w:rsid w:val="00A42FE9"/>
    <w:rsid w:val="00A4337A"/>
    <w:rsid w:val="00A442F4"/>
    <w:rsid w:val="00A44831"/>
    <w:rsid w:val="00A45AB1"/>
    <w:rsid w:val="00A45EBA"/>
    <w:rsid w:val="00A461F6"/>
    <w:rsid w:val="00A46B7D"/>
    <w:rsid w:val="00A47141"/>
    <w:rsid w:val="00A478BA"/>
    <w:rsid w:val="00A4797E"/>
    <w:rsid w:val="00A50046"/>
    <w:rsid w:val="00A51450"/>
    <w:rsid w:val="00A51B71"/>
    <w:rsid w:val="00A528CA"/>
    <w:rsid w:val="00A536A1"/>
    <w:rsid w:val="00A53E2D"/>
    <w:rsid w:val="00A54C19"/>
    <w:rsid w:val="00A5524D"/>
    <w:rsid w:val="00A55737"/>
    <w:rsid w:val="00A55D8D"/>
    <w:rsid w:val="00A55F9B"/>
    <w:rsid w:val="00A572E7"/>
    <w:rsid w:val="00A573DD"/>
    <w:rsid w:val="00A57ADC"/>
    <w:rsid w:val="00A57D1B"/>
    <w:rsid w:val="00A61099"/>
    <w:rsid w:val="00A61CF1"/>
    <w:rsid w:val="00A62525"/>
    <w:rsid w:val="00A63971"/>
    <w:rsid w:val="00A64AD5"/>
    <w:rsid w:val="00A6539F"/>
    <w:rsid w:val="00A672BA"/>
    <w:rsid w:val="00A67378"/>
    <w:rsid w:val="00A67556"/>
    <w:rsid w:val="00A705BF"/>
    <w:rsid w:val="00A70848"/>
    <w:rsid w:val="00A70950"/>
    <w:rsid w:val="00A71AEB"/>
    <w:rsid w:val="00A721B1"/>
    <w:rsid w:val="00A72A07"/>
    <w:rsid w:val="00A73130"/>
    <w:rsid w:val="00A73650"/>
    <w:rsid w:val="00A73E77"/>
    <w:rsid w:val="00A7400B"/>
    <w:rsid w:val="00A74260"/>
    <w:rsid w:val="00A747A9"/>
    <w:rsid w:val="00A76D50"/>
    <w:rsid w:val="00A76EA3"/>
    <w:rsid w:val="00A7731F"/>
    <w:rsid w:val="00A77429"/>
    <w:rsid w:val="00A77A2B"/>
    <w:rsid w:val="00A802F9"/>
    <w:rsid w:val="00A8122B"/>
    <w:rsid w:val="00A82671"/>
    <w:rsid w:val="00A82AB7"/>
    <w:rsid w:val="00A83648"/>
    <w:rsid w:val="00A8379E"/>
    <w:rsid w:val="00A837D2"/>
    <w:rsid w:val="00A8424E"/>
    <w:rsid w:val="00A84261"/>
    <w:rsid w:val="00A8441F"/>
    <w:rsid w:val="00A85798"/>
    <w:rsid w:val="00A862A5"/>
    <w:rsid w:val="00A86913"/>
    <w:rsid w:val="00A86BD3"/>
    <w:rsid w:val="00A86EBC"/>
    <w:rsid w:val="00A87D7D"/>
    <w:rsid w:val="00A9038E"/>
    <w:rsid w:val="00A90971"/>
    <w:rsid w:val="00A9108F"/>
    <w:rsid w:val="00A928D0"/>
    <w:rsid w:val="00A92941"/>
    <w:rsid w:val="00A92A7E"/>
    <w:rsid w:val="00A92B0C"/>
    <w:rsid w:val="00A92C1B"/>
    <w:rsid w:val="00A93E11"/>
    <w:rsid w:val="00A94020"/>
    <w:rsid w:val="00A9406A"/>
    <w:rsid w:val="00A94CEE"/>
    <w:rsid w:val="00A94E3D"/>
    <w:rsid w:val="00A971BF"/>
    <w:rsid w:val="00AA03F3"/>
    <w:rsid w:val="00AA054B"/>
    <w:rsid w:val="00AA0629"/>
    <w:rsid w:val="00AA0C89"/>
    <w:rsid w:val="00AA0EFF"/>
    <w:rsid w:val="00AA0F3F"/>
    <w:rsid w:val="00AA182B"/>
    <w:rsid w:val="00AA1877"/>
    <w:rsid w:val="00AA2EE0"/>
    <w:rsid w:val="00AA3268"/>
    <w:rsid w:val="00AA35A8"/>
    <w:rsid w:val="00AA3FCE"/>
    <w:rsid w:val="00AA3FF4"/>
    <w:rsid w:val="00AA40CE"/>
    <w:rsid w:val="00AA45DD"/>
    <w:rsid w:val="00AA465E"/>
    <w:rsid w:val="00AA4F2B"/>
    <w:rsid w:val="00AA6E94"/>
    <w:rsid w:val="00AA7346"/>
    <w:rsid w:val="00AA7867"/>
    <w:rsid w:val="00AA7F34"/>
    <w:rsid w:val="00AB0557"/>
    <w:rsid w:val="00AB067C"/>
    <w:rsid w:val="00AB0C7B"/>
    <w:rsid w:val="00AB0D0A"/>
    <w:rsid w:val="00AB14B7"/>
    <w:rsid w:val="00AB459D"/>
    <w:rsid w:val="00AB5127"/>
    <w:rsid w:val="00AB5211"/>
    <w:rsid w:val="00AB593B"/>
    <w:rsid w:val="00AB6D49"/>
    <w:rsid w:val="00AB7ADA"/>
    <w:rsid w:val="00AB7B52"/>
    <w:rsid w:val="00AC06B2"/>
    <w:rsid w:val="00AC075B"/>
    <w:rsid w:val="00AC0C19"/>
    <w:rsid w:val="00AC1019"/>
    <w:rsid w:val="00AC136C"/>
    <w:rsid w:val="00AC1AAC"/>
    <w:rsid w:val="00AC2EB7"/>
    <w:rsid w:val="00AC39C8"/>
    <w:rsid w:val="00AC40DE"/>
    <w:rsid w:val="00AC74AE"/>
    <w:rsid w:val="00AC74D6"/>
    <w:rsid w:val="00AC7846"/>
    <w:rsid w:val="00AC786F"/>
    <w:rsid w:val="00AC7A6F"/>
    <w:rsid w:val="00AC7FAA"/>
    <w:rsid w:val="00AD0022"/>
    <w:rsid w:val="00AD14C6"/>
    <w:rsid w:val="00AD2C72"/>
    <w:rsid w:val="00AD3C5E"/>
    <w:rsid w:val="00AD44CC"/>
    <w:rsid w:val="00AD4873"/>
    <w:rsid w:val="00AD4B6E"/>
    <w:rsid w:val="00AD4E7C"/>
    <w:rsid w:val="00AD53D9"/>
    <w:rsid w:val="00AD575D"/>
    <w:rsid w:val="00AD583A"/>
    <w:rsid w:val="00AD58AB"/>
    <w:rsid w:val="00AD5CEE"/>
    <w:rsid w:val="00AD69A1"/>
    <w:rsid w:val="00AD6CD4"/>
    <w:rsid w:val="00AD6D18"/>
    <w:rsid w:val="00AD726A"/>
    <w:rsid w:val="00AD7C30"/>
    <w:rsid w:val="00AE04A5"/>
    <w:rsid w:val="00AE10D1"/>
    <w:rsid w:val="00AE1413"/>
    <w:rsid w:val="00AE1503"/>
    <w:rsid w:val="00AE1650"/>
    <w:rsid w:val="00AE21E1"/>
    <w:rsid w:val="00AE2606"/>
    <w:rsid w:val="00AE29F2"/>
    <w:rsid w:val="00AE2CF9"/>
    <w:rsid w:val="00AE32F5"/>
    <w:rsid w:val="00AE332D"/>
    <w:rsid w:val="00AE374F"/>
    <w:rsid w:val="00AE3B52"/>
    <w:rsid w:val="00AE406E"/>
    <w:rsid w:val="00AE507E"/>
    <w:rsid w:val="00AE570B"/>
    <w:rsid w:val="00AE576A"/>
    <w:rsid w:val="00AE5B7D"/>
    <w:rsid w:val="00AE6062"/>
    <w:rsid w:val="00AE715E"/>
    <w:rsid w:val="00AE7807"/>
    <w:rsid w:val="00AF0A6E"/>
    <w:rsid w:val="00AF0D53"/>
    <w:rsid w:val="00AF1581"/>
    <w:rsid w:val="00AF1962"/>
    <w:rsid w:val="00AF1C75"/>
    <w:rsid w:val="00AF2290"/>
    <w:rsid w:val="00AF25C1"/>
    <w:rsid w:val="00AF26B3"/>
    <w:rsid w:val="00AF26F1"/>
    <w:rsid w:val="00AF2DB7"/>
    <w:rsid w:val="00AF2F90"/>
    <w:rsid w:val="00AF2F9C"/>
    <w:rsid w:val="00AF31A2"/>
    <w:rsid w:val="00AF32AC"/>
    <w:rsid w:val="00AF4087"/>
    <w:rsid w:val="00AF5421"/>
    <w:rsid w:val="00AF5732"/>
    <w:rsid w:val="00AF5A84"/>
    <w:rsid w:val="00AF6CCF"/>
    <w:rsid w:val="00AF6CDD"/>
    <w:rsid w:val="00AF7ECD"/>
    <w:rsid w:val="00B00190"/>
    <w:rsid w:val="00B013C2"/>
    <w:rsid w:val="00B022BD"/>
    <w:rsid w:val="00B02EA9"/>
    <w:rsid w:val="00B03A08"/>
    <w:rsid w:val="00B0429C"/>
    <w:rsid w:val="00B045EF"/>
    <w:rsid w:val="00B04744"/>
    <w:rsid w:val="00B0522F"/>
    <w:rsid w:val="00B05FC2"/>
    <w:rsid w:val="00B062B1"/>
    <w:rsid w:val="00B0650B"/>
    <w:rsid w:val="00B065E8"/>
    <w:rsid w:val="00B06754"/>
    <w:rsid w:val="00B070B4"/>
    <w:rsid w:val="00B0762B"/>
    <w:rsid w:val="00B07B25"/>
    <w:rsid w:val="00B10558"/>
    <w:rsid w:val="00B10C04"/>
    <w:rsid w:val="00B10EA6"/>
    <w:rsid w:val="00B10F07"/>
    <w:rsid w:val="00B10F67"/>
    <w:rsid w:val="00B11703"/>
    <w:rsid w:val="00B122AB"/>
    <w:rsid w:val="00B12424"/>
    <w:rsid w:val="00B1324C"/>
    <w:rsid w:val="00B13482"/>
    <w:rsid w:val="00B137FD"/>
    <w:rsid w:val="00B1392A"/>
    <w:rsid w:val="00B144A0"/>
    <w:rsid w:val="00B14ECF"/>
    <w:rsid w:val="00B15AC9"/>
    <w:rsid w:val="00B15DE8"/>
    <w:rsid w:val="00B16AC8"/>
    <w:rsid w:val="00B16C68"/>
    <w:rsid w:val="00B172DF"/>
    <w:rsid w:val="00B20317"/>
    <w:rsid w:val="00B2131B"/>
    <w:rsid w:val="00B2148A"/>
    <w:rsid w:val="00B21633"/>
    <w:rsid w:val="00B22C74"/>
    <w:rsid w:val="00B234AB"/>
    <w:rsid w:val="00B236C0"/>
    <w:rsid w:val="00B23EE2"/>
    <w:rsid w:val="00B251BE"/>
    <w:rsid w:val="00B25427"/>
    <w:rsid w:val="00B25691"/>
    <w:rsid w:val="00B25967"/>
    <w:rsid w:val="00B25B0C"/>
    <w:rsid w:val="00B26AF9"/>
    <w:rsid w:val="00B27062"/>
    <w:rsid w:val="00B30CCF"/>
    <w:rsid w:val="00B31916"/>
    <w:rsid w:val="00B321CA"/>
    <w:rsid w:val="00B334DC"/>
    <w:rsid w:val="00B33DB4"/>
    <w:rsid w:val="00B34D5D"/>
    <w:rsid w:val="00B361F2"/>
    <w:rsid w:val="00B362B7"/>
    <w:rsid w:val="00B37342"/>
    <w:rsid w:val="00B37DB6"/>
    <w:rsid w:val="00B402B2"/>
    <w:rsid w:val="00B417BA"/>
    <w:rsid w:val="00B429E8"/>
    <w:rsid w:val="00B429EB"/>
    <w:rsid w:val="00B42D43"/>
    <w:rsid w:val="00B439FC"/>
    <w:rsid w:val="00B45454"/>
    <w:rsid w:val="00B45710"/>
    <w:rsid w:val="00B45C3E"/>
    <w:rsid w:val="00B46247"/>
    <w:rsid w:val="00B4667C"/>
    <w:rsid w:val="00B46976"/>
    <w:rsid w:val="00B477A7"/>
    <w:rsid w:val="00B50B09"/>
    <w:rsid w:val="00B50F46"/>
    <w:rsid w:val="00B5121A"/>
    <w:rsid w:val="00B51A78"/>
    <w:rsid w:val="00B52469"/>
    <w:rsid w:val="00B5290A"/>
    <w:rsid w:val="00B52B03"/>
    <w:rsid w:val="00B5304C"/>
    <w:rsid w:val="00B53408"/>
    <w:rsid w:val="00B5342B"/>
    <w:rsid w:val="00B54A3B"/>
    <w:rsid w:val="00B5503F"/>
    <w:rsid w:val="00B55E7E"/>
    <w:rsid w:val="00B564DD"/>
    <w:rsid w:val="00B56A6B"/>
    <w:rsid w:val="00B5765C"/>
    <w:rsid w:val="00B6115E"/>
    <w:rsid w:val="00B61599"/>
    <w:rsid w:val="00B6276A"/>
    <w:rsid w:val="00B6335D"/>
    <w:rsid w:val="00B63EA5"/>
    <w:rsid w:val="00B640A4"/>
    <w:rsid w:val="00B64C08"/>
    <w:rsid w:val="00B64DEE"/>
    <w:rsid w:val="00B65BF3"/>
    <w:rsid w:val="00B65D90"/>
    <w:rsid w:val="00B66115"/>
    <w:rsid w:val="00B66392"/>
    <w:rsid w:val="00B66C13"/>
    <w:rsid w:val="00B7051C"/>
    <w:rsid w:val="00B7179F"/>
    <w:rsid w:val="00B72321"/>
    <w:rsid w:val="00B72D56"/>
    <w:rsid w:val="00B73973"/>
    <w:rsid w:val="00B73A19"/>
    <w:rsid w:val="00B74264"/>
    <w:rsid w:val="00B74D76"/>
    <w:rsid w:val="00B75060"/>
    <w:rsid w:val="00B76223"/>
    <w:rsid w:val="00B76E9A"/>
    <w:rsid w:val="00B77A6A"/>
    <w:rsid w:val="00B80725"/>
    <w:rsid w:val="00B81290"/>
    <w:rsid w:val="00B812BE"/>
    <w:rsid w:val="00B8191B"/>
    <w:rsid w:val="00B81F98"/>
    <w:rsid w:val="00B83E51"/>
    <w:rsid w:val="00B841E2"/>
    <w:rsid w:val="00B84D48"/>
    <w:rsid w:val="00B855FE"/>
    <w:rsid w:val="00B858B5"/>
    <w:rsid w:val="00B85D04"/>
    <w:rsid w:val="00B862FD"/>
    <w:rsid w:val="00B867AE"/>
    <w:rsid w:val="00B868BE"/>
    <w:rsid w:val="00B86FDC"/>
    <w:rsid w:val="00B906EA"/>
    <w:rsid w:val="00B90AF9"/>
    <w:rsid w:val="00B91154"/>
    <w:rsid w:val="00B911E6"/>
    <w:rsid w:val="00B92AFE"/>
    <w:rsid w:val="00B940CF"/>
    <w:rsid w:val="00B949D6"/>
    <w:rsid w:val="00B94FCC"/>
    <w:rsid w:val="00B956DA"/>
    <w:rsid w:val="00B96072"/>
    <w:rsid w:val="00B9621D"/>
    <w:rsid w:val="00B96A44"/>
    <w:rsid w:val="00B96DFA"/>
    <w:rsid w:val="00B975DE"/>
    <w:rsid w:val="00B9785C"/>
    <w:rsid w:val="00B97B79"/>
    <w:rsid w:val="00BA1676"/>
    <w:rsid w:val="00BA209B"/>
    <w:rsid w:val="00BA2652"/>
    <w:rsid w:val="00BA2734"/>
    <w:rsid w:val="00BA27B6"/>
    <w:rsid w:val="00BA2AE1"/>
    <w:rsid w:val="00BA3117"/>
    <w:rsid w:val="00BA37F7"/>
    <w:rsid w:val="00BA43F7"/>
    <w:rsid w:val="00BA56E8"/>
    <w:rsid w:val="00BA58E6"/>
    <w:rsid w:val="00BA5DD5"/>
    <w:rsid w:val="00BA6BBA"/>
    <w:rsid w:val="00BB007E"/>
    <w:rsid w:val="00BB0322"/>
    <w:rsid w:val="00BB0BF9"/>
    <w:rsid w:val="00BB148D"/>
    <w:rsid w:val="00BB1846"/>
    <w:rsid w:val="00BB1894"/>
    <w:rsid w:val="00BB212B"/>
    <w:rsid w:val="00BB2DC8"/>
    <w:rsid w:val="00BB30A1"/>
    <w:rsid w:val="00BB34A5"/>
    <w:rsid w:val="00BB358F"/>
    <w:rsid w:val="00BB360B"/>
    <w:rsid w:val="00BB46C3"/>
    <w:rsid w:val="00BB5467"/>
    <w:rsid w:val="00BB6196"/>
    <w:rsid w:val="00BB6B98"/>
    <w:rsid w:val="00BB6BE5"/>
    <w:rsid w:val="00BB73CF"/>
    <w:rsid w:val="00BB75E5"/>
    <w:rsid w:val="00BC1170"/>
    <w:rsid w:val="00BC20ED"/>
    <w:rsid w:val="00BC2477"/>
    <w:rsid w:val="00BC2797"/>
    <w:rsid w:val="00BC29AF"/>
    <w:rsid w:val="00BC2ABF"/>
    <w:rsid w:val="00BC2DA8"/>
    <w:rsid w:val="00BC2F33"/>
    <w:rsid w:val="00BC30D6"/>
    <w:rsid w:val="00BC3A65"/>
    <w:rsid w:val="00BC3BB8"/>
    <w:rsid w:val="00BC3F21"/>
    <w:rsid w:val="00BC4321"/>
    <w:rsid w:val="00BC50A7"/>
    <w:rsid w:val="00BC527D"/>
    <w:rsid w:val="00BC5A40"/>
    <w:rsid w:val="00BC6DB9"/>
    <w:rsid w:val="00BC713D"/>
    <w:rsid w:val="00BC79E1"/>
    <w:rsid w:val="00BD0179"/>
    <w:rsid w:val="00BD0EA7"/>
    <w:rsid w:val="00BD17C3"/>
    <w:rsid w:val="00BD1BDC"/>
    <w:rsid w:val="00BD2013"/>
    <w:rsid w:val="00BD216C"/>
    <w:rsid w:val="00BD2757"/>
    <w:rsid w:val="00BD289E"/>
    <w:rsid w:val="00BD28F8"/>
    <w:rsid w:val="00BD36AC"/>
    <w:rsid w:val="00BD4B56"/>
    <w:rsid w:val="00BD558E"/>
    <w:rsid w:val="00BD79F1"/>
    <w:rsid w:val="00BD7D48"/>
    <w:rsid w:val="00BE00DC"/>
    <w:rsid w:val="00BE030E"/>
    <w:rsid w:val="00BE06B2"/>
    <w:rsid w:val="00BE083F"/>
    <w:rsid w:val="00BE0BD9"/>
    <w:rsid w:val="00BE160C"/>
    <w:rsid w:val="00BE27F6"/>
    <w:rsid w:val="00BE2884"/>
    <w:rsid w:val="00BE2F86"/>
    <w:rsid w:val="00BE324E"/>
    <w:rsid w:val="00BE3D9E"/>
    <w:rsid w:val="00BE4100"/>
    <w:rsid w:val="00BE4A59"/>
    <w:rsid w:val="00BE62E0"/>
    <w:rsid w:val="00BE6BBF"/>
    <w:rsid w:val="00BE7671"/>
    <w:rsid w:val="00BE77D2"/>
    <w:rsid w:val="00BE7E85"/>
    <w:rsid w:val="00BF0C35"/>
    <w:rsid w:val="00BF0C7A"/>
    <w:rsid w:val="00BF16E3"/>
    <w:rsid w:val="00BF1CF7"/>
    <w:rsid w:val="00BF1EB3"/>
    <w:rsid w:val="00BF1EEF"/>
    <w:rsid w:val="00BF227A"/>
    <w:rsid w:val="00BF23F3"/>
    <w:rsid w:val="00BF28F2"/>
    <w:rsid w:val="00BF2D49"/>
    <w:rsid w:val="00BF2E7E"/>
    <w:rsid w:val="00BF33A8"/>
    <w:rsid w:val="00BF3509"/>
    <w:rsid w:val="00BF4674"/>
    <w:rsid w:val="00BF4949"/>
    <w:rsid w:val="00BF4ACE"/>
    <w:rsid w:val="00BF4BC3"/>
    <w:rsid w:val="00BF50F9"/>
    <w:rsid w:val="00BF5FD2"/>
    <w:rsid w:val="00BF60CE"/>
    <w:rsid w:val="00BF61A0"/>
    <w:rsid w:val="00BF6A72"/>
    <w:rsid w:val="00BF7D47"/>
    <w:rsid w:val="00C00286"/>
    <w:rsid w:val="00C0030D"/>
    <w:rsid w:val="00C00B5D"/>
    <w:rsid w:val="00C01B35"/>
    <w:rsid w:val="00C022F7"/>
    <w:rsid w:val="00C02606"/>
    <w:rsid w:val="00C0260E"/>
    <w:rsid w:val="00C02963"/>
    <w:rsid w:val="00C02BB3"/>
    <w:rsid w:val="00C02CEB"/>
    <w:rsid w:val="00C02FD9"/>
    <w:rsid w:val="00C03B34"/>
    <w:rsid w:val="00C03B8F"/>
    <w:rsid w:val="00C04047"/>
    <w:rsid w:val="00C046A8"/>
    <w:rsid w:val="00C04747"/>
    <w:rsid w:val="00C05CE2"/>
    <w:rsid w:val="00C05FED"/>
    <w:rsid w:val="00C06047"/>
    <w:rsid w:val="00C0633E"/>
    <w:rsid w:val="00C06410"/>
    <w:rsid w:val="00C06A82"/>
    <w:rsid w:val="00C06BE5"/>
    <w:rsid w:val="00C06C61"/>
    <w:rsid w:val="00C06DC2"/>
    <w:rsid w:val="00C07FA2"/>
    <w:rsid w:val="00C10089"/>
    <w:rsid w:val="00C10E99"/>
    <w:rsid w:val="00C110B2"/>
    <w:rsid w:val="00C11526"/>
    <w:rsid w:val="00C11602"/>
    <w:rsid w:val="00C11634"/>
    <w:rsid w:val="00C12681"/>
    <w:rsid w:val="00C144C6"/>
    <w:rsid w:val="00C1508F"/>
    <w:rsid w:val="00C158E8"/>
    <w:rsid w:val="00C15A6C"/>
    <w:rsid w:val="00C15C85"/>
    <w:rsid w:val="00C16105"/>
    <w:rsid w:val="00C16F8D"/>
    <w:rsid w:val="00C1702D"/>
    <w:rsid w:val="00C17146"/>
    <w:rsid w:val="00C17AEE"/>
    <w:rsid w:val="00C17E4B"/>
    <w:rsid w:val="00C17FD3"/>
    <w:rsid w:val="00C201AE"/>
    <w:rsid w:val="00C20767"/>
    <w:rsid w:val="00C20DFE"/>
    <w:rsid w:val="00C21574"/>
    <w:rsid w:val="00C2160E"/>
    <w:rsid w:val="00C21672"/>
    <w:rsid w:val="00C21F45"/>
    <w:rsid w:val="00C21FB0"/>
    <w:rsid w:val="00C22626"/>
    <w:rsid w:val="00C23756"/>
    <w:rsid w:val="00C24332"/>
    <w:rsid w:val="00C24AFF"/>
    <w:rsid w:val="00C2540A"/>
    <w:rsid w:val="00C25589"/>
    <w:rsid w:val="00C255BA"/>
    <w:rsid w:val="00C25808"/>
    <w:rsid w:val="00C25ADA"/>
    <w:rsid w:val="00C26454"/>
    <w:rsid w:val="00C2744D"/>
    <w:rsid w:val="00C30122"/>
    <w:rsid w:val="00C3078C"/>
    <w:rsid w:val="00C3132C"/>
    <w:rsid w:val="00C31537"/>
    <w:rsid w:val="00C31E47"/>
    <w:rsid w:val="00C320CD"/>
    <w:rsid w:val="00C32F04"/>
    <w:rsid w:val="00C335D9"/>
    <w:rsid w:val="00C33C84"/>
    <w:rsid w:val="00C33E87"/>
    <w:rsid w:val="00C3451F"/>
    <w:rsid w:val="00C345BC"/>
    <w:rsid w:val="00C34733"/>
    <w:rsid w:val="00C34C72"/>
    <w:rsid w:val="00C35AD5"/>
    <w:rsid w:val="00C35F68"/>
    <w:rsid w:val="00C4035C"/>
    <w:rsid w:val="00C40660"/>
    <w:rsid w:val="00C40723"/>
    <w:rsid w:val="00C4146C"/>
    <w:rsid w:val="00C41898"/>
    <w:rsid w:val="00C419BE"/>
    <w:rsid w:val="00C41DA8"/>
    <w:rsid w:val="00C423CE"/>
    <w:rsid w:val="00C42492"/>
    <w:rsid w:val="00C429DD"/>
    <w:rsid w:val="00C432D7"/>
    <w:rsid w:val="00C43D21"/>
    <w:rsid w:val="00C43E7B"/>
    <w:rsid w:val="00C43FA0"/>
    <w:rsid w:val="00C44055"/>
    <w:rsid w:val="00C44231"/>
    <w:rsid w:val="00C44EA9"/>
    <w:rsid w:val="00C45282"/>
    <w:rsid w:val="00C4561D"/>
    <w:rsid w:val="00C459FC"/>
    <w:rsid w:val="00C45C24"/>
    <w:rsid w:val="00C464ED"/>
    <w:rsid w:val="00C46733"/>
    <w:rsid w:val="00C46A67"/>
    <w:rsid w:val="00C46E0D"/>
    <w:rsid w:val="00C47CC8"/>
    <w:rsid w:val="00C50111"/>
    <w:rsid w:val="00C50505"/>
    <w:rsid w:val="00C5054F"/>
    <w:rsid w:val="00C50A3C"/>
    <w:rsid w:val="00C5173E"/>
    <w:rsid w:val="00C51813"/>
    <w:rsid w:val="00C54F29"/>
    <w:rsid w:val="00C55B19"/>
    <w:rsid w:val="00C56D32"/>
    <w:rsid w:val="00C5711C"/>
    <w:rsid w:val="00C579B8"/>
    <w:rsid w:val="00C57D6D"/>
    <w:rsid w:val="00C60063"/>
    <w:rsid w:val="00C60647"/>
    <w:rsid w:val="00C607F1"/>
    <w:rsid w:val="00C60BD5"/>
    <w:rsid w:val="00C60CAA"/>
    <w:rsid w:val="00C60D64"/>
    <w:rsid w:val="00C614E3"/>
    <w:rsid w:val="00C61DB9"/>
    <w:rsid w:val="00C624E0"/>
    <w:rsid w:val="00C62780"/>
    <w:rsid w:val="00C63077"/>
    <w:rsid w:val="00C63702"/>
    <w:rsid w:val="00C64085"/>
    <w:rsid w:val="00C64859"/>
    <w:rsid w:val="00C64BE9"/>
    <w:rsid w:val="00C65040"/>
    <w:rsid w:val="00C658E3"/>
    <w:rsid w:val="00C65DFE"/>
    <w:rsid w:val="00C65E7B"/>
    <w:rsid w:val="00C667CA"/>
    <w:rsid w:val="00C67A04"/>
    <w:rsid w:val="00C67AEE"/>
    <w:rsid w:val="00C67F73"/>
    <w:rsid w:val="00C7033A"/>
    <w:rsid w:val="00C704B6"/>
    <w:rsid w:val="00C70637"/>
    <w:rsid w:val="00C70F31"/>
    <w:rsid w:val="00C71A0C"/>
    <w:rsid w:val="00C71B22"/>
    <w:rsid w:val="00C71B8D"/>
    <w:rsid w:val="00C71E1D"/>
    <w:rsid w:val="00C7220F"/>
    <w:rsid w:val="00C72933"/>
    <w:rsid w:val="00C72963"/>
    <w:rsid w:val="00C72A1F"/>
    <w:rsid w:val="00C72D91"/>
    <w:rsid w:val="00C72D9A"/>
    <w:rsid w:val="00C73980"/>
    <w:rsid w:val="00C74443"/>
    <w:rsid w:val="00C74952"/>
    <w:rsid w:val="00C75F12"/>
    <w:rsid w:val="00C765D4"/>
    <w:rsid w:val="00C76868"/>
    <w:rsid w:val="00C769E0"/>
    <w:rsid w:val="00C771D9"/>
    <w:rsid w:val="00C774A8"/>
    <w:rsid w:val="00C775D4"/>
    <w:rsid w:val="00C77688"/>
    <w:rsid w:val="00C77AEE"/>
    <w:rsid w:val="00C80707"/>
    <w:rsid w:val="00C80C02"/>
    <w:rsid w:val="00C82C7F"/>
    <w:rsid w:val="00C82CE7"/>
    <w:rsid w:val="00C83E62"/>
    <w:rsid w:val="00C842B9"/>
    <w:rsid w:val="00C8443D"/>
    <w:rsid w:val="00C8483A"/>
    <w:rsid w:val="00C84D91"/>
    <w:rsid w:val="00C85BF3"/>
    <w:rsid w:val="00C85D9B"/>
    <w:rsid w:val="00C86C4B"/>
    <w:rsid w:val="00C86E91"/>
    <w:rsid w:val="00C903DE"/>
    <w:rsid w:val="00C90ECB"/>
    <w:rsid w:val="00C9126F"/>
    <w:rsid w:val="00C9179F"/>
    <w:rsid w:val="00C91CEC"/>
    <w:rsid w:val="00C921DE"/>
    <w:rsid w:val="00C921E5"/>
    <w:rsid w:val="00C92619"/>
    <w:rsid w:val="00C93C71"/>
    <w:rsid w:val="00C93DB1"/>
    <w:rsid w:val="00C941B0"/>
    <w:rsid w:val="00C9482F"/>
    <w:rsid w:val="00C94E5E"/>
    <w:rsid w:val="00C9501C"/>
    <w:rsid w:val="00C951B6"/>
    <w:rsid w:val="00C95E31"/>
    <w:rsid w:val="00C965DD"/>
    <w:rsid w:val="00C96BDF"/>
    <w:rsid w:val="00C96E5E"/>
    <w:rsid w:val="00CA014D"/>
    <w:rsid w:val="00CA02AE"/>
    <w:rsid w:val="00CA068B"/>
    <w:rsid w:val="00CA1067"/>
    <w:rsid w:val="00CA133A"/>
    <w:rsid w:val="00CA1745"/>
    <w:rsid w:val="00CA32B3"/>
    <w:rsid w:val="00CA3C81"/>
    <w:rsid w:val="00CA3EEC"/>
    <w:rsid w:val="00CA4ADD"/>
    <w:rsid w:val="00CA4BAC"/>
    <w:rsid w:val="00CA5907"/>
    <w:rsid w:val="00CA6BDE"/>
    <w:rsid w:val="00CB006C"/>
    <w:rsid w:val="00CB0241"/>
    <w:rsid w:val="00CB0539"/>
    <w:rsid w:val="00CB09EF"/>
    <w:rsid w:val="00CB154E"/>
    <w:rsid w:val="00CB2343"/>
    <w:rsid w:val="00CB28AA"/>
    <w:rsid w:val="00CB3F21"/>
    <w:rsid w:val="00CB4637"/>
    <w:rsid w:val="00CB4F08"/>
    <w:rsid w:val="00CB5613"/>
    <w:rsid w:val="00CB5A12"/>
    <w:rsid w:val="00CB744B"/>
    <w:rsid w:val="00CB7C98"/>
    <w:rsid w:val="00CB7D3C"/>
    <w:rsid w:val="00CC0011"/>
    <w:rsid w:val="00CC0552"/>
    <w:rsid w:val="00CC071B"/>
    <w:rsid w:val="00CC0FFB"/>
    <w:rsid w:val="00CC1029"/>
    <w:rsid w:val="00CC3452"/>
    <w:rsid w:val="00CC41C3"/>
    <w:rsid w:val="00CC41C9"/>
    <w:rsid w:val="00CC4BB4"/>
    <w:rsid w:val="00CC512E"/>
    <w:rsid w:val="00CC5B83"/>
    <w:rsid w:val="00CC6D2F"/>
    <w:rsid w:val="00CC6E50"/>
    <w:rsid w:val="00CC7BD2"/>
    <w:rsid w:val="00CD08DA"/>
    <w:rsid w:val="00CD144B"/>
    <w:rsid w:val="00CD2CD2"/>
    <w:rsid w:val="00CD3189"/>
    <w:rsid w:val="00CD31EF"/>
    <w:rsid w:val="00CD374E"/>
    <w:rsid w:val="00CD37C0"/>
    <w:rsid w:val="00CD3CC5"/>
    <w:rsid w:val="00CD3DBF"/>
    <w:rsid w:val="00CD469F"/>
    <w:rsid w:val="00CD4B99"/>
    <w:rsid w:val="00CD5005"/>
    <w:rsid w:val="00CD5359"/>
    <w:rsid w:val="00CD55B8"/>
    <w:rsid w:val="00CD5EAA"/>
    <w:rsid w:val="00CD6848"/>
    <w:rsid w:val="00CD6857"/>
    <w:rsid w:val="00CD79D2"/>
    <w:rsid w:val="00CE065D"/>
    <w:rsid w:val="00CE0DCD"/>
    <w:rsid w:val="00CE13A9"/>
    <w:rsid w:val="00CE1FFD"/>
    <w:rsid w:val="00CE2290"/>
    <w:rsid w:val="00CE229F"/>
    <w:rsid w:val="00CE2539"/>
    <w:rsid w:val="00CE2A19"/>
    <w:rsid w:val="00CE2A9C"/>
    <w:rsid w:val="00CE2B82"/>
    <w:rsid w:val="00CE30DC"/>
    <w:rsid w:val="00CE3409"/>
    <w:rsid w:val="00CE40B7"/>
    <w:rsid w:val="00CE4A5A"/>
    <w:rsid w:val="00CE4D79"/>
    <w:rsid w:val="00CE4F49"/>
    <w:rsid w:val="00CE536C"/>
    <w:rsid w:val="00CE555E"/>
    <w:rsid w:val="00CE5AD6"/>
    <w:rsid w:val="00CE5B8B"/>
    <w:rsid w:val="00CE6694"/>
    <w:rsid w:val="00CE6BDB"/>
    <w:rsid w:val="00CE73A0"/>
    <w:rsid w:val="00CF0551"/>
    <w:rsid w:val="00CF137B"/>
    <w:rsid w:val="00CF1679"/>
    <w:rsid w:val="00CF19FB"/>
    <w:rsid w:val="00CF2382"/>
    <w:rsid w:val="00CF27C1"/>
    <w:rsid w:val="00CF28D0"/>
    <w:rsid w:val="00CF2FA3"/>
    <w:rsid w:val="00CF35C9"/>
    <w:rsid w:val="00CF3AA0"/>
    <w:rsid w:val="00CF44CC"/>
    <w:rsid w:val="00CF476F"/>
    <w:rsid w:val="00CF64C3"/>
    <w:rsid w:val="00CF7834"/>
    <w:rsid w:val="00CF7C75"/>
    <w:rsid w:val="00D00003"/>
    <w:rsid w:val="00D00302"/>
    <w:rsid w:val="00D003B2"/>
    <w:rsid w:val="00D00A36"/>
    <w:rsid w:val="00D00A6A"/>
    <w:rsid w:val="00D00BD3"/>
    <w:rsid w:val="00D00CBA"/>
    <w:rsid w:val="00D00F46"/>
    <w:rsid w:val="00D02558"/>
    <w:rsid w:val="00D02932"/>
    <w:rsid w:val="00D03492"/>
    <w:rsid w:val="00D0354A"/>
    <w:rsid w:val="00D03D61"/>
    <w:rsid w:val="00D04B4A"/>
    <w:rsid w:val="00D05091"/>
    <w:rsid w:val="00D05961"/>
    <w:rsid w:val="00D0597F"/>
    <w:rsid w:val="00D05DB8"/>
    <w:rsid w:val="00D0677D"/>
    <w:rsid w:val="00D06795"/>
    <w:rsid w:val="00D06812"/>
    <w:rsid w:val="00D076FA"/>
    <w:rsid w:val="00D11677"/>
    <w:rsid w:val="00D14211"/>
    <w:rsid w:val="00D15FC7"/>
    <w:rsid w:val="00D165A1"/>
    <w:rsid w:val="00D16FA2"/>
    <w:rsid w:val="00D179BD"/>
    <w:rsid w:val="00D179E8"/>
    <w:rsid w:val="00D179F5"/>
    <w:rsid w:val="00D17DB9"/>
    <w:rsid w:val="00D21C9A"/>
    <w:rsid w:val="00D21F96"/>
    <w:rsid w:val="00D234D3"/>
    <w:rsid w:val="00D23C06"/>
    <w:rsid w:val="00D24552"/>
    <w:rsid w:val="00D24D13"/>
    <w:rsid w:val="00D2510D"/>
    <w:rsid w:val="00D25A21"/>
    <w:rsid w:val="00D25C4E"/>
    <w:rsid w:val="00D26494"/>
    <w:rsid w:val="00D26D57"/>
    <w:rsid w:val="00D275A4"/>
    <w:rsid w:val="00D27BFB"/>
    <w:rsid w:val="00D30171"/>
    <w:rsid w:val="00D302AE"/>
    <w:rsid w:val="00D3098B"/>
    <w:rsid w:val="00D30D87"/>
    <w:rsid w:val="00D30D90"/>
    <w:rsid w:val="00D30E60"/>
    <w:rsid w:val="00D31639"/>
    <w:rsid w:val="00D31D12"/>
    <w:rsid w:val="00D31E10"/>
    <w:rsid w:val="00D32E64"/>
    <w:rsid w:val="00D34D75"/>
    <w:rsid w:val="00D35050"/>
    <w:rsid w:val="00D35B43"/>
    <w:rsid w:val="00D35C94"/>
    <w:rsid w:val="00D360E1"/>
    <w:rsid w:val="00D37B06"/>
    <w:rsid w:val="00D40935"/>
    <w:rsid w:val="00D40975"/>
    <w:rsid w:val="00D409D3"/>
    <w:rsid w:val="00D40CD1"/>
    <w:rsid w:val="00D40D7F"/>
    <w:rsid w:val="00D419E8"/>
    <w:rsid w:val="00D41B72"/>
    <w:rsid w:val="00D42267"/>
    <w:rsid w:val="00D42908"/>
    <w:rsid w:val="00D42B74"/>
    <w:rsid w:val="00D438AB"/>
    <w:rsid w:val="00D43FCC"/>
    <w:rsid w:val="00D4455F"/>
    <w:rsid w:val="00D4478B"/>
    <w:rsid w:val="00D44BAA"/>
    <w:rsid w:val="00D44BDA"/>
    <w:rsid w:val="00D44FF7"/>
    <w:rsid w:val="00D476B8"/>
    <w:rsid w:val="00D50232"/>
    <w:rsid w:val="00D504E1"/>
    <w:rsid w:val="00D50C97"/>
    <w:rsid w:val="00D510CA"/>
    <w:rsid w:val="00D5164E"/>
    <w:rsid w:val="00D519A0"/>
    <w:rsid w:val="00D51D51"/>
    <w:rsid w:val="00D51E5E"/>
    <w:rsid w:val="00D52114"/>
    <w:rsid w:val="00D530A3"/>
    <w:rsid w:val="00D535E8"/>
    <w:rsid w:val="00D5372B"/>
    <w:rsid w:val="00D549B2"/>
    <w:rsid w:val="00D54ED5"/>
    <w:rsid w:val="00D55697"/>
    <w:rsid w:val="00D55E51"/>
    <w:rsid w:val="00D56147"/>
    <w:rsid w:val="00D56863"/>
    <w:rsid w:val="00D5715D"/>
    <w:rsid w:val="00D5720B"/>
    <w:rsid w:val="00D57381"/>
    <w:rsid w:val="00D574F7"/>
    <w:rsid w:val="00D60079"/>
    <w:rsid w:val="00D601AF"/>
    <w:rsid w:val="00D603E1"/>
    <w:rsid w:val="00D6097B"/>
    <w:rsid w:val="00D60AA8"/>
    <w:rsid w:val="00D61588"/>
    <w:rsid w:val="00D62482"/>
    <w:rsid w:val="00D62CAF"/>
    <w:rsid w:val="00D63339"/>
    <w:rsid w:val="00D64C86"/>
    <w:rsid w:val="00D64E4E"/>
    <w:rsid w:val="00D64F89"/>
    <w:rsid w:val="00D667D8"/>
    <w:rsid w:val="00D667E5"/>
    <w:rsid w:val="00D67A7A"/>
    <w:rsid w:val="00D70787"/>
    <w:rsid w:val="00D70F83"/>
    <w:rsid w:val="00D716FB"/>
    <w:rsid w:val="00D7174C"/>
    <w:rsid w:val="00D71893"/>
    <w:rsid w:val="00D72AEC"/>
    <w:rsid w:val="00D72EAC"/>
    <w:rsid w:val="00D73185"/>
    <w:rsid w:val="00D733D8"/>
    <w:rsid w:val="00D73723"/>
    <w:rsid w:val="00D73B6B"/>
    <w:rsid w:val="00D73D93"/>
    <w:rsid w:val="00D74E2F"/>
    <w:rsid w:val="00D77116"/>
    <w:rsid w:val="00D77207"/>
    <w:rsid w:val="00D77728"/>
    <w:rsid w:val="00D77822"/>
    <w:rsid w:val="00D80AAF"/>
    <w:rsid w:val="00D81001"/>
    <w:rsid w:val="00D812F3"/>
    <w:rsid w:val="00D83CB9"/>
    <w:rsid w:val="00D83D24"/>
    <w:rsid w:val="00D841AE"/>
    <w:rsid w:val="00D8451B"/>
    <w:rsid w:val="00D84577"/>
    <w:rsid w:val="00D84ABC"/>
    <w:rsid w:val="00D84B7C"/>
    <w:rsid w:val="00D8549D"/>
    <w:rsid w:val="00D86781"/>
    <w:rsid w:val="00D86855"/>
    <w:rsid w:val="00D86DAB"/>
    <w:rsid w:val="00D9009E"/>
    <w:rsid w:val="00D902DC"/>
    <w:rsid w:val="00D91390"/>
    <w:rsid w:val="00D92707"/>
    <w:rsid w:val="00D92806"/>
    <w:rsid w:val="00D92B7A"/>
    <w:rsid w:val="00D92C61"/>
    <w:rsid w:val="00D92D2D"/>
    <w:rsid w:val="00D935E9"/>
    <w:rsid w:val="00D94A86"/>
    <w:rsid w:val="00D95033"/>
    <w:rsid w:val="00D95A00"/>
    <w:rsid w:val="00D95B42"/>
    <w:rsid w:val="00D9600A"/>
    <w:rsid w:val="00D96514"/>
    <w:rsid w:val="00D96B46"/>
    <w:rsid w:val="00D96FFE"/>
    <w:rsid w:val="00DA0231"/>
    <w:rsid w:val="00DA0A5E"/>
    <w:rsid w:val="00DA12AF"/>
    <w:rsid w:val="00DA1E46"/>
    <w:rsid w:val="00DA1ECA"/>
    <w:rsid w:val="00DA2229"/>
    <w:rsid w:val="00DA280F"/>
    <w:rsid w:val="00DA2846"/>
    <w:rsid w:val="00DA2F0E"/>
    <w:rsid w:val="00DA3501"/>
    <w:rsid w:val="00DA4B8E"/>
    <w:rsid w:val="00DA4C0F"/>
    <w:rsid w:val="00DA4C1D"/>
    <w:rsid w:val="00DA55DD"/>
    <w:rsid w:val="00DA593D"/>
    <w:rsid w:val="00DA7441"/>
    <w:rsid w:val="00DA7A57"/>
    <w:rsid w:val="00DB035C"/>
    <w:rsid w:val="00DB045D"/>
    <w:rsid w:val="00DB08F8"/>
    <w:rsid w:val="00DB0CEF"/>
    <w:rsid w:val="00DB0D51"/>
    <w:rsid w:val="00DB1541"/>
    <w:rsid w:val="00DB1F31"/>
    <w:rsid w:val="00DB27B9"/>
    <w:rsid w:val="00DB33DD"/>
    <w:rsid w:val="00DB353F"/>
    <w:rsid w:val="00DB4091"/>
    <w:rsid w:val="00DB4566"/>
    <w:rsid w:val="00DB45CC"/>
    <w:rsid w:val="00DB4E20"/>
    <w:rsid w:val="00DB55F1"/>
    <w:rsid w:val="00DB5DEA"/>
    <w:rsid w:val="00DB666A"/>
    <w:rsid w:val="00DB6AEB"/>
    <w:rsid w:val="00DB6DD7"/>
    <w:rsid w:val="00DB713A"/>
    <w:rsid w:val="00DB7A87"/>
    <w:rsid w:val="00DC090A"/>
    <w:rsid w:val="00DC0C07"/>
    <w:rsid w:val="00DC0F3B"/>
    <w:rsid w:val="00DC0F43"/>
    <w:rsid w:val="00DC14DE"/>
    <w:rsid w:val="00DC150B"/>
    <w:rsid w:val="00DC16E1"/>
    <w:rsid w:val="00DC243F"/>
    <w:rsid w:val="00DC271D"/>
    <w:rsid w:val="00DC2B93"/>
    <w:rsid w:val="00DC4D52"/>
    <w:rsid w:val="00DC5D1C"/>
    <w:rsid w:val="00DC68B9"/>
    <w:rsid w:val="00DC6917"/>
    <w:rsid w:val="00DC6C08"/>
    <w:rsid w:val="00DC6EEC"/>
    <w:rsid w:val="00DC714A"/>
    <w:rsid w:val="00DC7530"/>
    <w:rsid w:val="00DC7978"/>
    <w:rsid w:val="00DC797C"/>
    <w:rsid w:val="00DD0A55"/>
    <w:rsid w:val="00DD1610"/>
    <w:rsid w:val="00DD17A6"/>
    <w:rsid w:val="00DD244D"/>
    <w:rsid w:val="00DD2587"/>
    <w:rsid w:val="00DD258A"/>
    <w:rsid w:val="00DD2764"/>
    <w:rsid w:val="00DD3A1D"/>
    <w:rsid w:val="00DD3D01"/>
    <w:rsid w:val="00DD4374"/>
    <w:rsid w:val="00DD58A0"/>
    <w:rsid w:val="00DD5C30"/>
    <w:rsid w:val="00DD7525"/>
    <w:rsid w:val="00DD7686"/>
    <w:rsid w:val="00DD780A"/>
    <w:rsid w:val="00DD7AB1"/>
    <w:rsid w:val="00DD7E08"/>
    <w:rsid w:val="00DE01A1"/>
    <w:rsid w:val="00DE08BD"/>
    <w:rsid w:val="00DE1F5B"/>
    <w:rsid w:val="00DE2208"/>
    <w:rsid w:val="00DE396A"/>
    <w:rsid w:val="00DE408C"/>
    <w:rsid w:val="00DE44ED"/>
    <w:rsid w:val="00DE4F22"/>
    <w:rsid w:val="00DE54BA"/>
    <w:rsid w:val="00DE6AFA"/>
    <w:rsid w:val="00DE72C6"/>
    <w:rsid w:val="00DE7C9E"/>
    <w:rsid w:val="00DE7E55"/>
    <w:rsid w:val="00DF2C9B"/>
    <w:rsid w:val="00DF3239"/>
    <w:rsid w:val="00DF4493"/>
    <w:rsid w:val="00DF4951"/>
    <w:rsid w:val="00DF5287"/>
    <w:rsid w:val="00DF5900"/>
    <w:rsid w:val="00DF5CA9"/>
    <w:rsid w:val="00DF5EDF"/>
    <w:rsid w:val="00DF604B"/>
    <w:rsid w:val="00DF6546"/>
    <w:rsid w:val="00DF6D01"/>
    <w:rsid w:val="00DF6EC7"/>
    <w:rsid w:val="00DF6F09"/>
    <w:rsid w:val="00DF775F"/>
    <w:rsid w:val="00DF7BCE"/>
    <w:rsid w:val="00E003D0"/>
    <w:rsid w:val="00E01D08"/>
    <w:rsid w:val="00E02408"/>
    <w:rsid w:val="00E024B7"/>
    <w:rsid w:val="00E02E7A"/>
    <w:rsid w:val="00E04090"/>
    <w:rsid w:val="00E04146"/>
    <w:rsid w:val="00E0525B"/>
    <w:rsid w:val="00E05422"/>
    <w:rsid w:val="00E0542E"/>
    <w:rsid w:val="00E069EA"/>
    <w:rsid w:val="00E0708F"/>
    <w:rsid w:val="00E07AF0"/>
    <w:rsid w:val="00E07BDA"/>
    <w:rsid w:val="00E07FC8"/>
    <w:rsid w:val="00E10B17"/>
    <w:rsid w:val="00E10D6F"/>
    <w:rsid w:val="00E1186B"/>
    <w:rsid w:val="00E11B65"/>
    <w:rsid w:val="00E12B0D"/>
    <w:rsid w:val="00E13A3C"/>
    <w:rsid w:val="00E13C4B"/>
    <w:rsid w:val="00E14920"/>
    <w:rsid w:val="00E14EB0"/>
    <w:rsid w:val="00E15181"/>
    <w:rsid w:val="00E15E8F"/>
    <w:rsid w:val="00E16C00"/>
    <w:rsid w:val="00E16E98"/>
    <w:rsid w:val="00E1774A"/>
    <w:rsid w:val="00E177CB"/>
    <w:rsid w:val="00E2036F"/>
    <w:rsid w:val="00E204B6"/>
    <w:rsid w:val="00E204D3"/>
    <w:rsid w:val="00E20559"/>
    <w:rsid w:val="00E20598"/>
    <w:rsid w:val="00E205B5"/>
    <w:rsid w:val="00E20903"/>
    <w:rsid w:val="00E20BD7"/>
    <w:rsid w:val="00E21750"/>
    <w:rsid w:val="00E22655"/>
    <w:rsid w:val="00E22FB2"/>
    <w:rsid w:val="00E2301E"/>
    <w:rsid w:val="00E23444"/>
    <w:rsid w:val="00E236CA"/>
    <w:rsid w:val="00E23D52"/>
    <w:rsid w:val="00E2477C"/>
    <w:rsid w:val="00E24B04"/>
    <w:rsid w:val="00E250E3"/>
    <w:rsid w:val="00E25DFD"/>
    <w:rsid w:val="00E266CE"/>
    <w:rsid w:val="00E26DCC"/>
    <w:rsid w:val="00E26FAE"/>
    <w:rsid w:val="00E27418"/>
    <w:rsid w:val="00E2776C"/>
    <w:rsid w:val="00E30A06"/>
    <w:rsid w:val="00E31DF2"/>
    <w:rsid w:val="00E32B14"/>
    <w:rsid w:val="00E32BC8"/>
    <w:rsid w:val="00E34CFC"/>
    <w:rsid w:val="00E34E34"/>
    <w:rsid w:val="00E358E1"/>
    <w:rsid w:val="00E35BFC"/>
    <w:rsid w:val="00E365EA"/>
    <w:rsid w:val="00E370A1"/>
    <w:rsid w:val="00E40AF0"/>
    <w:rsid w:val="00E40F1A"/>
    <w:rsid w:val="00E4148A"/>
    <w:rsid w:val="00E41910"/>
    <w:rsid w:val="00E42BD3"/>
    <w:rsid w:val="00E44544"/>
    <w:rsid w:val="00E445E9"/>
    <w:rsid w:val="00E4467D"/>
    <w:rsid w:val="00E44EEF"/>
    <w:rsid w:val="00E45C35"/>
    <w:rsid w:val="00E463E8"/>
    <w:rsid w:val="00E4707B"/>
    <w:rsid w:val="00E470DB"/>
    <w:rsid w:val="00E47951"/>
    <w:rsid w:val="00E47BED"/>
    <w:rsid w:val="00E47ED5"/>
    <w:rsid w:val="00E505FA"/>
    <w:rsid w:val="00E5090A"/>
    <w:rsid w:val="00E510D6"/>
    <w:rsid w:val="00E52B55"/>
    <w:rsid w:val="00E53631"/>
    <w:rsid w:val="00E54054"/>
    <w:rsid w:val="00E54A3E"/>
    <w:rsid w:val="00E55B44"/>
    <w:rsid w:val="00E564CD"/>
    <w:rsid w:val="00E56562"/>
    <w:rsid w:val="00E5680F"/>
    <w:rsid w:val="00E56827"/>
    <w:rsid w:val="00E56A2A"/>
    <w:rsid w:val="00E56F23"/>
    <w:rsid w:val="00E573F2"/>
    <w:rsid w:val="00E57A2D"/>
    <w:rsid w:val="00E57B8C"/>
    <w:rsid w:val="00E60130"/>
    <w:rsid w:val="00E605E5"/>
    <w:rsid w:val="00E606F1"/>
    <w:rsid w:val="00E60F3E"/>
    <w:rsid w:val="00E6105C"/>
    <w:rsid w:val="00E61F94"/>
    <w:rsid w:val="00E6227B"/>
    <w:rsid w:val="00E62454"/>
    <w:rsid w:val="00E62674"/>
    <w:rsid w:val="00E643AC"/>
    <w:rsid w:val="00E64520"/>
    <w:rsid w:val="00E657A4"/>
    <w:rsid w:val="00E658E4"/>
    <w:rsid w:val="00E6648B"/>
    <w:rsid w:val="00E66B94"/>
    <w:rsid w:val="00E6748D"/>
    <w:rsid w:val="00E67FE3"/>
    <w:rsid w:val="00E70430"/>
    <w:rsid w:val="00E71C0F"/>
    <w:rsid w:val="00E75F6E"/>
    <w:rsid w:val="00E76615"/>
    <w:rsid w:val="00E76AB0"/>
    <w:rsid w:val="00E774EA"/>
    <w:rsid w:val="00E7779F"/>
    <w:rsid w:val="00E81353"/>
    <w:rsid w:val="00E81880"/>
    <w:rsid w:val="00E81FC2"/>
    <w:rsid w:val="00E82CFF"/>
    <w:rsid w:val="00E84984"/>
    <w:rsid w:val="00E84DE4"/>
    <w:rsid w:val="00E85E46"/>
    <w:rsid w:val="00E86753"/>
    <w:rsid w:val="00E879C5"/>
    <w:rsid w:val="00E87AE9"/>
    <w:rsid w:val="00E87DF8"/>
    <w:rsid w:val="00E90008"/>
    <w:rsid w:val="00E90DAC"/>
    <w:rsid w:val="00E90E25"/>
    <w:rsid w:val="00E90FF7"/>
    <w:rsid w:val="00E9146F"/>
    <w:rsid w:val="00E91616"/>
    <w:rsid w:val="00E91629"/>
    <w:rsid w:val="00E926EB"/>
    <w:rsid w:val="00E92B34"/>
    <w:rsid w:val="00E92C93"/>
    <w:rsid w:val="00E9303A"/>
    <w:rsid w:val="00E94143"/>
    <w:rsid w:val="00E95B5B"/>
    <w:rsid w:val="00E95FA0"/>
    <w:rsid w:val="00E95FB6"/>
    <w:rsid w:val="00E96B82"/>
    <w:rsid w:val="00E96B8F"/>
    <w:rsid w:val="00E96D95"/>
    <w:rsid w:val="00E96E89"/>
    <w:rsid w:val="00E97500"/>
    <w:rsid w:val="00EA0E8C"/>
    <w:rsid w:val="00EA0FA2"/>
    <w:rsid w:val="00EA1C6D"/>
    <w:rsid w:val="00EA1F66"/>
    <w:rsid w:val="00EA213E"/>
    <w:rsid w:val="00EA2A9E"/>
    <w:rsid w:val="00EA344E"/>
    <w:rsid w:val="00EA35D4"/>
    <w:rsid w:val="00EA3F75"/>
    <w:rsid w:val="00EA4425"/>
    <w:rsid w:val="00EA47AA"/>
    <w:rsid w:val="00EA5AC0"/>
    <w:rsid w:val="00EA5D5E"/>
    <w:rsid w:val="00EA68EA"/>
    <w:rsid w:val="00EA6B5B"/>
    <w:rsid w:val="00EA75FD"/>
    <w:rsid w:val="00EA763E"/>
    <w:rsid w:val="00EB0352"/>
    <w:rsid w:val="00EB04C5"/>
    <w:rsid w:val="00EB156E"/>
    <w:rsid w:val="00EB1F1E"/>
    <w:rsid w:val="00EB2318"/>
    <w:rsid w:val="00EB2738"/>
    <w:rsid w:val="00EB2744"/>
    <w:rsid w:val="00EB3B0C"/>
    <w:rsid w:val="00EB3B1D"/>
    <w:rsid w:val="00EB48DB"/>
    <w:rsid w:val="00EB54F2"/>
    <w:rsid w:val="00EB5C50"/>
    <w:rsid w:val="00EB5FF6"/>
    <w:rsid w:val="00EB6418"/>
    <w:rsid w:val="00EB6BBF"/>
    <w:rsid w:val="00EB6EB8"/>
    <w:rsid w:val="00EB72B2"/>
    <w:rsid w:val="00EC0180"/>
    <w:rsid w:val="00EC100F"/>
    <w:rsid w:val="00EC23D1"/>
    <w:rsid w:val="00EC2A01"/>
    <w:rsid w:val="00EC2B6C"/>
    <w:rsid w:val="00EC326F"/>
    <w:rsid w:val="00EC3847"/>
    <w:rsid w:val="00EC3FE1"/>
    <w:rsid w:val="00EC40B7"/>
    <w:rsid w:val="00EC470C"/>
    <w:rsid w:val="00EC4E55"/>
    <w:rsid w:val="00EC54F5"/>
    <w:rsid w:val="00EC5595"/>
    <w:rsid w:val="00EC6849"/>
    <w:rsid w:val="00EC6D32"/>
    <w:rsid w:val="00EC7078"/>
    <w:rsid w:val="00EC70DB"/>
    <w:rsid w:val="00EC70DF"/>
    <w:rsid w:val="00EC77F8"/>
    <w:rsid w:val="00EC7AD6"/>
    <w:rsid w:val="00ED0336"/>
    <w:rsid w:val="00ED09C1"/>
    <w:rsid w:val="00ED09FA"/>
    <w:rsid w:val="00ED0D23"/>
    <w:rsid w:val="00ED0D28"/>
    <w:rsid w:val="00ED2A62"/>
    <w:rsid w:val="00ED2BF3"/>
    <w:rsid w:val="00ED2F44"/>
    <w:rsid w:val="00ED30E9"/>
    <w:rsid w:val="00ED38B0"/>
    <w:rsid w:val="00ED3B42"/>
    <w:rsid w:val="00ED3D28"/>
    <w:rsid w:val="00ED454C"/>
    <w:rsid w:val="00ED4A76"/>
    <w:rsid w:val="00ED4C2C"/>
    <w:rsid w:val="00ED57E4"/>
    <w:rsid w:val="00ED5F39"/>
    <w:rsid w:val="00ED61BE"/>
    <w:rsid w:val="00ED63F1"/>
    <w:rsid w:val="00ED6898"/>
    <w:rsid w:val="00ED6AAD"/>
    <w:rsid w:val="00ED6CDA"/>
    <w:rsid w:val="00ED6DE0"/>
    <w:rsid w:val="00ED6DFD"/>
    <w:rsid w:val="00ED6E49"/>
    <w:rsid w:val="00ED74D6"/>
    <w:rsid w:val="00ED7B25"/>
    <w:rsid w:val="00EE06AA"/>
    <w:rsid w:val="00EE0CE4"/>
    <w:rsid w:val="00EE15F0"/>
    <w:rsid w:val="00EE22FB"/>
    <w:rsid w:val="00EE241D"/>
    <w:rsid w:val="00EE2924"/>
    <w:rsid w:val="00EE32CA"/>
    <w:rsid w:val="00EE3426"/>
    <w:rsid w:val="00EE38A9"/>
    <w:rsid w:val="00EE3902"/>
    <w:rsid w:val="00EE39AF"/>
    <w:rsid w:val="00EE3B65"/>
    <w:rsid w:val="00EE42DA"/>
    <w:rsid w:val="00EE5AF2"/>
    <w:rsid w:val="00EE758A"/>
    <w:rsid w:val="00EF04ED"/>
    <w:rsid w:val="00EF075C"/>
    <w:rsid w:val="00EF0FEF"/>
    <w:rsid w:val="00EF2632"/>
    <w:rsid w:val="00EF2647"/>
    <w:rsid w:val="00EF2816"/>
    <w:rsid w:val="00EF3879"/>
    <w:rsid w:val="00EF3DAD"/>
    <w:rsid w:val="00EF4A5A"/>
    <w:rsid w:val="00EF5931"/>
    <w:rsid w:val="00F02061"/>
    <w:rsid w:val="00F0219C"/>
    <w:rsid w:val="00F02C98"/>
    <w:rsid w:val="00F030A7"/>
    <w:rsid w:val="00F032A2"/>
    <w:rsid w:val="00F03AE2"/>
    <w:rsid w:val="00F03B9B"/>
    <w:rsid w:val="00F04109"/>
    <w:rsid w:val="00F0611E"/>
    <w:rsid w:val="00F0630F"/>
    <w:rsid w:val="00F07094"/>
    <w:rsid w:val="00F075B6"/>
    <w:rsid w:val="00F075C1"/>
    <w:rsid w:val="00F10461"/>
    <w:rsid w:val="00F1120D"/>
    <w:rsid w:val="00F11496"/>
    <w:rsid w:val="00F1260E"/>
    <w:rsid w:val="00F13520"/>
    <w:rsid w:val="00F14336"/>
    <w:rsid w:val="00F15441"/>
    <w:rsid w:val="00F1551C"/>
    <w:rsid w:val="00F15688"/>
    <w:rsid w:val="00F161CC"/>
    <w:rsid w:val="00F1654B"/>
    <w:rsid w:val="00F20F2E"/>
    <w:rsid w:val="00F21C3A"/>
    <w:rsid w:val="00F22A4B"/>
    <w:rsid w:val="00F22F76"/>
    <w:rsid w:val="00F23A57"/>
    <w:rsid w:val="00F23A8D"/>
    <w:rsid w:val="00F251D3"/>
    <w:rsid w:val="00F26504"/>
    <w:rsid w:val="00F2663E"/>
    <w:rsid w:val="00F26A76"/>
    <w:rsid w:val="00F26AB6"/>
    <w:rsid w:val="00F2746D"/>
    <w:rsid w:val="00F27AEF"/>
    <w:rsid w:val="00F30949"/>
    <w:rsid w:val="00F31419"/>
    <w:rsid w:val="00F3174F"/>
    <w:rsid w:val="00F31792"/>
    <w:rsid w:val="00F334E0"/>
    <w:rsid w:val="00F343D3"/>
    <w:rsid w:val="00F347BA"/>
    <w:rsid w:val="00F36954"/>
    <w:rsid w:val="00F375EA"/>
    <w:rsid w:val="00F4070F"/>
    <w:rsid w:val="00F42613"/>
    <w:rsid w:val="00F42AB5"/>
    <w:rsid w:val="00F45042"/>
    <w:rsid w:val="00F453D5"/>
    <w:rsid w:val="00F453E5"/>
    <w:rsid w:val="00F45404"/>
    <w:rsid w:val="00F4551C"/>
    <w:rsid w:val="00F472A7"/>
    <w:rsid w:val="00F473E0"/>
    <w:rsid w:val="00F47B3B"/>
    <w:rsid w:val="00F5074C"/>
    <w:rsid w:val="00F5075E"/>
    <w:rsid w:val="00F507AE"/>
    <w:rsid w:val="00F5091B"/>
    <w:rsid w:val="00F50BCB"/>
    <w:rsid w:val="00F51CCB"/>
    <w:rsid w:val="00F5231A"/>
    <w:rsid w:val="00F5247C"/>
    <w:rsid w:val="00F52A5D"/>
    <w:rsid w:val="00F556C2"/>
    <w:rsid w:val="00F5585D"/>
    <w:rsid w:val="00F55C35"/>
    <w:rsid w:val="00F56102"/>
    <w:rsid w:val="00F6023E"/>
    <w:rsid w:val="00F603A9"/>
    <w:rsid w:val="00F609C4"/>
    <w:rsid w:val="00F60A00"/>
    <w:rsid w:val="00F60C3A"/>
    <w:rsid w:val="00F61134"/>
    <w:rsid w:val="00F612DC"/>
    <w:rsid w:val="00F61429"/>
    <w:rsid w:val="00F61C61"/>
    <w:rsid w:val="00F61ED9"/>
    <w:rsid w:val="00F62276"/>
    <w:rsid w:val="00F627BE"/>
    <w:rsid w:val="00F6302B"/>
    <w:rsid w:val="00F630C2"/>
    <w:rsid w:val="00F63E05"/>
    <w:rsid w:val="00F63E8B"/>
    <w:rsid w:val="00F6408C"/>
    <w:rsid w:val="00F65B89"/>
    <w:rsid w:val="00F65F7F"/>
    <w:rsid w:val="00F664AD"/>
    <w:rsid w:val="00F67222"/>
    <w:rsid w:val="00F70331"/>
    <w:rsid w:val="00F707AF"/>
    <w:rsid w:val="00F71ADA"/>
    <w:rsid w:val="00F721E1"/>
    <w:rsid w:val="00F72461"/>
    <w:rsid w:val="00F72884"/>
    <w:rsid w:val="00F728E9"/>
    <w:rsid w:val="00F73F2A"/>
    <w:rsid w:val="00F74215"/>
    <w:rsid w:val="00F74F39"/>
    <w:rsid w:val="00F7511F"/>
    <w:rsid w:val="00F7514C"/>
    <w:rsid w:val="00F752BB"/>
    <w:rsid w:val="00F75626"/>
    <w:rsid w:val="00F7634F"/>
    <w:rsid w:val="00F76698"/>
    <w:rsid w:val="00F76836"/>
    <w:rsid w:val="00F777D0"/>
    <w:rsid w:val="00F81598"/>
    <w:rsid w:val="00F81EB7"/>
    <w:rsid w:val="00F82FEB"/>
    <w:rsid w:val="00F835F5"/>
    <w:rsid w:val="00F837D4"/>
    <w:rsid w:val="00F83BA8"/>
    <w:rsid w:val="00F85442"/>
    <w:rsid w:val="00F8595B"/>
    <w:rsid w:val="00F86F4C"/>
    <w:rsid w:val="00F87283"/>
    <w:rsid w:val="00F87C7A"/>
    <w:rsid w:val="00F87F92"/>
    <w:rsid w:val="00F900CC"/>
    <w:rsid w:val="00F91049"/>
    <w:rsid w:val="00F91631"/>
    <w:rsid w:val="00F91793"/>
    <w:rsid w:val="00F924C4"/>
    <w:rsid w:val="00F92844"/>
    <w:rsid w:val="00F93729"/>
    <w:rsid w:val="00F93BD0"/>
    <w:rsid w:val="00F93DB6"/>
    <w:rsid w:val="00F94251"/>
    <w:rsid w:val="00F9430F"/>
    <w:rsid w:val="00F95045"/>
    <w:rsid w:val="00F950BC"/>
    <w:rsid w:val="00F95103"/>
    <w:rsid w:val="00F95742"/>
    <w:rsid w:val="00F95CA8"/>
    <w:rsid w:val="00F96CC5"/>
    <w:rsid w:val="00F97264"/>
    <w:rsid w:val="00F975B7"/>
    <w:rsid w:val="00F97B52"/>
    <w:rsid w:val="00FA0759"/>
    <w:rsid w:val="00FA0E8D"/>
    <w:rsid w:val="00FA0FFA"/>
    <w:rsid w:val="00FA1521"/>
    <w:rsid w:val="00FA220A"/>
    <w:rsid w:val="00FA2B73"/>
    <w:rsid w:val="00FA319C"/>
    <w:rsid w:val="00FA338E"/>
    <w:rsid w:val="00FA3684"/>
    <w:rsid w:val="00FA3A62"/>
    <w:rsid w:val="00FA3A89"/>
    <w:rsid w:val="00FA3B1E"/>
    <w:rsid w:val="00FA4143"/>
    <w:rsid w:val="00FA6659"/>
    <w:rsid w:val="00FA67B4"/>
    <w:rsid w:val="00FA7048"/>
    <w:rsid w:val="00FA7139"/>
    <w:rsid w:val="00FA715C"/>
    <w:rsid w:val="00FA741D"/>
    <w:rsid w:val="00FA7F13"/>
    <w:rsid w:val="00FA7F6B"/>
    <w:rsid w:val="00FB013F"/>
    <w:rsid w:val="00FB0BC1"/>
    <w:rsid w:val="00FB0CB2"/>
    <w:rsid w:val="00FB119D"/>
    <w:rsid w:val="00FB1AF4"/>
    <w:rsid w:val="00FB2F5F"/>
    <w:rsid w:val="00FB3B17"/>
    <w:rsid w:val="00FB4ABE"/>
    <w:rsid w:val="00FB4C41"/>
    <w:rsid w:val="00FB4DDC"/>
    <w:rsid w:val="00FB521B"/>
    <w:rsid w:val="00FB5463"/>
    <w:rsid w:val="00FB7308"/>
    <w:rsid w:val="00FB781B"/>
    <w:rsid w:val="00FB7B65"/>
    <w:rsid w:val="00FB7D0B"/>
    <w:rsid w:val="00FB7EF5"/>
    <w:rsid w:val="00FC089B"/>
    <w:rsid w:val="00FC13B6"/>
    <w:rsid w:val="00FC1E00"/>
    <w:rsid w:val="00FC1E7F"/>
    <w:rsid w:val="00FC2014"/>
    <w:rsid w:val="00FC2245"/>
    <w:rsid w:val="00FC238F"/>
    <w:rsid w:val="00FC2BE1"/>
    <w:rsid w:val="00FC4178"/>
    <w:rsid w:val="00FC4268"/>
    <w:rsid w:val="00FC4673"/>
    <w:rsid w:val="00FC4CCC"/>
    <w:rsid w:val="00FC5017"/>
    <w:rsid w:val="00FC62AD"/>
    <w:rsid w:val="00FC6602"/>
    <w:rsid w:val="00FC683B"/>
    <w:rsid w:val="00FC6E65"/>
    <w:rsid w:val="00FC7FC4"/>
    <w:rsid w:val="00FD053B"/>
    <w:rsid w:val="00FD0584"/>
    <w:rsid w:val="00FD16CE"/>
    <w:rsid w:val="00FD1E0E"/>
    <w:rsid w:val="00FD2098"/>
    <w:rsid w:val="00FD221E"/>
    <w:rsid w:val="00FD2E66"/>
    <w:rsid w:val="00FD317B"/>
    <w:rsid w:val="00FD3266"/>
    <w:rsid w:val="00FD3588"/>
    <w:rsid w:val="00FD38E8"/>
    <w:rsid w:val="00FD3E4D"/>
    <w:rsid w:val="00FD3EFE"/>
    <w:rsid w:val="00FD4113"/>
    <w:rsid w:val="00FD45DD"/>
    <w:rsid w:val="00FD55B6"/>
    <w:rsid w:val="00FD56B6"/>
    <w:rsid w:val="00FD5758"/>
    <w:rsid w:val="00FD5876"/>
    <w:rsid w:val="00FD5ED1"/>
    <w:rsid w:val="00FD6D0B"/>
    <w:rsid w:val="00FD6F2F"/>
    <w:rsid w:val="00FD6FC1"/>
    <w:rsid w:val="00FD7234"/>
    <w:rsid w:val="00FE19A0"/>
    <w:rsid w:val="00FE1BD4"/>
    <w:rsid w:val="00FE1D05"/>
    <w:rsid w:val="00FE1EA2"/>
    <w:rsid w:val="00FE2303"/>
    <w:rsid w:val="00FE2445"/>
    <w:rsid w:val="00FE2CAD"/>
    <w:rsid w:val="00FE330A"/>
    <w:rsid w:val="00FE45F5"/>
    <w:rsid w:val="00FE4858"/>
    <w:rsid w:val="00FE4B4D"/>
    <w:rsid w:val="00FE50A6"/>
    <w:rsid w:val="00FE6004"/>
    <w:rsid w:val="00FE636B"/>
    <w:rsid w:val="00FE63A8"/>
    <w:rsid w:val="00FE6504"/>
    <w:rsid w:val="00FE6D0B"/>
    <w:rsid w:val="00FE7204"/>
    <w:rsid w:val="00FE78E7"/>
    <w:rsid w:val="00FE7A99"/>
    <w:rsid w:val="00FF0E2F"/>
    <w:rsid w:val="00FF11FE"/>
    <w:rsid w:val="00FF18D1"/>
    <w:rsid w:val="00FF1D03"/>
    <w:rsid w:val="00FF2E23"/>
    <w:rsid w:val="00FF3C93"/>
    <w:rsid w:val="00FF3FDE"/>
    <w:rsid w:val="00FF4A4C"/>
    <w:rsid w:val="00FF4E99"/>
    <w:rsid w:val="00FF5A79"/>
    <w:rsid w:val="00FF7E09"/>
  </w:rsids>
  <m:mathPr>
    <m:mathFont m:val="Cambria Math"/>
    <m:brkBin m:val="before"/>
    <m:brkBinSub m:val="--"/>
    <m:smallFrac m:val="0"/>
    <m:dispDef/>
    <m:lMargin m:val="0"/>
    <m:rMargin m:val="0"/>
    <m:defJc m:val="centerGroup"/>
    <m:wrapIndent m:val="1440"/>
    <m:intLim m:val="subSup"/>
    <m:naryLim m:val="undOvr"/>
  </m:mathPr>
  <w:themeFontLang w:val="fr-CH"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semiHidden="1" w:uiPriority="1" w:unhideWhenUsed="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1" w:unhideWhenUsed="1" w:qFormat="1"/>
    <w:lsdException w:name="Body Text 3" w:semiHidden="1" w:uiPriority="1" w:unhideWhenUsed="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56A2A"/>
    <w:pPr>
      <w:jc w:val="both"/>
    </w:pPr>
    <w:rPr>
      <w:rFonts w:ascii="Verdana" w:hAnsi="Verdana"/>
      <w:sz w:val="18"/>
      <w:szCs w:val="22"/>
      <w:lang w:val="en-GB" w:eastAsia="en-US"/>
    </w:rPr>
  </w:style>
  <w:style w:type="paragraph" w:styleId="1">
    <w:name w:val="heading 1"/>
    <w:basedOn w:val="a2"/>
    <w:next w:val="20"/>
    <w:link w:val="10"/>
    <w:uiPriority w:val="2"/>
    <w:qFormat/>
    <w:rsid w:val="00E56A2A"/>
    <w:pPr>
      <w:keepNext/>
      <w:keepLines/>
      <w:numPr>
        <w:numId w:val="14"/>
      </w:numPr>
      <w:spacing w:after="240"/>
      <w:outlineLvl w:val="0"/>
    </w:pPr>
    <w:rPr>
      <w:rFonts w:eastAsia="Times New Roman"/>
      <w:b/>
      <w:bCs/>
      <w:caps/>
      <w:color w:val="006283"/>
      <w:szCs w:val="28"/>
    </w:rPr>
  </w:style>
  <w:style w:type="paragraph" w:styleId="20">
    <w:name w:val="heading 2"/>
    <w:basedOn w:val="a2"/>
    <w:next w:val="30"/>
    <w:link w:val="23"/>
    <w:uiPriority w:val="2"/>
    <w:qFormat/>
    <w:rsid w:val="00E56A2A"/>
    <w:pPr>
      <w:keepNext/>
      <w:keepLines/>
      <w:numPr>
        <w:ilvl w:val="1"/>
        <w:numId w:val="14"/>
      </w:numPr>
      <w:spacing w:after="240"/>
      <w:outlineLvl w:val="1"/>
    </w:pPr>
    <w:rPr>
      <w:rFonts w:eastAsia="Times New Roman"/>
      <w:b/>
      <w:bCs/>
      <w:color w:val="006283"/>
      <w:szCs w:val="26"/>
    </w:rPr>
  </w:style>
  <w:style w:type="paragraph" w:styleId="30">
    <w:name w:val="heading 3"/>
    <w:basedOn w:val="a2"/>
    <w:next w:val="41"/>
    <w:link w:val="32"/>
    <w:uiPriority w:val="2"/>
    <w:qFormat/>
    <w:rsid w:val="00E56A2A"/>
    <w:pPr>
      <w:keepNext/>
      <w:keepLines/>
      <w:numPr>
        <w:ilvl w:val="2"/>
        <w:numId w:val="14"/>
      </w:numPr>
      <w:spacing w:after="240"/>
      <w:outlineLvl w:val="2"/>
    </w:pPr>
    <w:rPr>
      <w:rFonts w:eastAsia="Times New Roman"/>
      <w:b/>
      <w:bCs/>
      <w:color w:val="006283"/>
    </w:rPr>
  </w:style>
  <w:style w:type="paragraph" w:styleId="41">
    <w:name w:val="heading 4"/>
    <w:basedOn w:val="a2"/>
    <w:next w:val="50"/>
    <w:link w:val="42"/>
    <w:uiPriority w:val="2"/>
    <w:qFormat/>
    <w:rsid w:val="00E56A2A"/>
    <w:pPr>
      <w:keepNext/>
      <w:keepLines/>
      <w:numPr>
        <w:ilvl w:val="3"/>
        <w:numId w:val="14"/>
      </w:numPr>
      <w:spacing w:after="240"/>
      <w:outlineLvl w:val="3"/>
    </w:pPr>
    <w:rPr>
      <w:rFonts w:eastAsia="Times New Roman"/>
      <w:b/>
      <w:bCs/>
      <w:iCs/>
      <w:color w:val="006283"/>
    </w:rPr>
  </w:style>
  <w:style w:type="paragraph" w:styleId="50">
    <w:name w:val="heading 5"/>
    <w:basedOn w:val="a2"/>
    <w:next w:val="6"/>
    <w:link w:val="51"/>
    <w:uiPriority w:val="2"/>
    <w:qFormat/>
    <w:rsid w:val="00E56A2A"/>
    <w:pPr>
      <w:keepNext/>
      <w:keepLines/>
      <w:numPr>
        <w:ilvl w:val="4"/>
        <w:numId w:val="14"/>
      </w:numPr>
      <w:spacing w:after="240"/>
      <w:outlineLvl w:val="4"/>
    </w:pPr>
    <w:rPr>
      <w:rFonts w:eastAsia="Times New Roman"/>
      <w:b/>
      <w:color w:val="006283"/>
    </w:rPr>
  </w:style>
  <w:style w:type="paragraph" w:styleId="6">
    <w:name w:val="heading 6"/>
    <w:basedOn w:val="a2"/>
    <w:next w:val="a0"/>
    <w:link w:val="60"/>
    <w:uiPriority w:val="2"/>
    <w:qFormat/>
    <w:rsid w:val="00E56A2A"/>
    <w:pPr>
      <w:keepNext/>
      <w:keepLines/>
      <w:numPr>
        <w:ilvl w:val="5"/>
        <w:numId w:val="14"/>
      </w:numPr>
      <w:spacing w:after="240"/>
      <w:outlineLvl w:val="5"/>
    </w:pPr>
    <w:rPr>
      <w:rFonts w:eastAsia="Times New Roman"/>
      <w:b/>
      <w:iCs/>
      <w:color w:val="006283"/>
    </w:rPr>
  </w:style>
  <w:style w:type="paragraph" w:styleId="7">
    <w:name w:val="heading 7"/>
    <w:basedOn w:val="a2"/>
    <w:next w:val="a2"/>
    <w:link w:val="70"/>
    <w:uiPriority w:val="2"/>
    <w:rsid w:val="00E56A2A"/>
    <w:pPr>
      <w:keepNext/>
      <w:keepLines/>
      <w:spacing w:after="240"/>
      <w:outlineLvl w:val="6"/>
    </w:pPr>
    <w:rPr>
      <w:rFonts w:eastAsia="Times New Roman"/>
      <w:b/>
      <w:iCs/>
      <w:color w:val="006283"/>
    </w:rPr>
  </w:style>
  <w:style w:type="paragraph" w:styleId="8">
    <w:name w:val="heading 8"/>
    <w:basedOn w:val="a2"/>
    <w:next w:val="a2"/>
    <w:link w:val="80"/>
    <w:uiPriority w:val="2"/>
    <w:rsid w:val="00E56A2A"/>
    <w:pPr>
      <w:keepNext/>
      <w:keepLines/>
      <w:spacing w:after="240"/>
      <w:outlineLvl w:val="7"/>
    </w:pPr>
    <w:rPr>
      <w:rFonts w:eastAsia="Times New Roman"/>
      <w:b/>
      <w:i/>
      <w:color w:val="006283"/>
      <w:szCs w:val="20"/>
    </w:rPr>
  </w:style>
  <w:style w:type="paragraph" w:styleId="9">
    <w:name w:val="heading 9"/>
    <w:basedOn w:val="a2"/>
    <w:next w:val="a2"/>
    <w:link w:val="90"/>
    <w:uiPriority w:val="2"/>
    <w:rsid w:val="00E56A2A"/>
    <w:pPr>
      <w:keepNext/>
      <w:keepLines/>
      <w:spacing w:after="240"/>
      <w:outlineLvl w:val="8"/>
    </w:pPr>
    <w:rPr>
      <w:rFonts w:eastAsia="Times New Roman"/>
      <w:b/>
      <w:iCs/>
      <w:color w:val="006283"/>
      <w:szCs w:val="20"/>
      <w:u w:val="singl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basedOn w:val="a2"/>
    <w:uiPriority w:val="59"/>
    <w:qFormat/>
    <w:rsid w:val="00E56A2A"/>
    <w:pPr>
      <w:ind w:left="720"/>
      <w:contextualSpacing/>
    </w:pPr>
  </w:style>
  <w:style w:type="character" w:customStyle="1" w:styleId="tlid-translation">
    <w:name w:val="tlid-translation"/>
    <w:basedOn w:val="a3"/>
    <w:rsid w:val="00527CF4"/>
    <w:rPr>
      <w:lang w:val="en-GB"/>
    </w:rPr>
  </w:style>
  <w:style w:type="character" w:customStyle="1" w:styleId="10">
    <w:name w:val="標題 1 字元"/>
    <w:link w:val="1"/>
    <w:uiPriority w:val="2"/>
    <w:rsid w:val="00E56A2A"/>
    <w:rPr>
      <w:rFonts w:ascii="Verdana" w:eastAsia="Times New Roman" w:hAnsi="Verdana"/>
      <w:b/>
      <w:bCs/>
      <w:caps/>
      <w:color w:val="006283"/>
      <w:sz w:val="18"/>
      <w:szCs w:val="28"/>
      <w:lang w:val="en-GB" w:eastAsia="en-US"/>
    </w:rPr>
  </w:style>
  <w:style w:type="character" w:customStyle="1" w:styleId="23">
    <w:name w:val="標題 2 字元"/>
    <w:link w:val="20"/>
    <w:uiPriority w:val="2"/>
    <w:rsid w:val="00E56A2A"/>
    <w:rPr>
      <w:rFonts w:ascii="Verdana" w:eastAsia="Times New Roman" w:hAnsi="Verdana"/>
      <w:b/>
      <w:bCs/>
      <w:color w:val="006283"/>
      <w:sz w:val="18"/>
      <w:szCs w:val="26"/>
      <w:lang w:val="en-GB" w:eastAsia="en-US"/>
    </w:rPr>
  </w:style>
  <w:style w:type="character" w:customStyle="1" w:styleId="32">
    <w:name w:val="標題 3 字元"/>
    <w:link w:val="30"/>
    <w:uiPriority w:val="2"/>
    <w:rsid w:val="00E56A2A"/>
    <w:rPr>
      <w:rFonts w:ascii="Verdana" w:eastAsia="Times New Roman" w:hAnsi="Verdana"/>
      <w:b/>
      <w:bCs/>
      <w:color w:val="006283"/>
      <w:sz w:val="18"/>
      <w:szCs w:val="22"/>
      <w:lang w:val="en-GB" w:eastAsia="en-US"/>
    </w:rPr>
  </w:style>
  <w:style w:type="character" w:customStyle="1" w:styleId="42">
    <w:name w:val="標題 4 字元"/>
    <w:link w:val="41"/>
    <w:uiPriority w:val="2"/>
    <w:rsid w:val="00E56A2A"/>
    <w:rPr>
      <w:rFonts w:ascii="Verdana" w:eastAsia="Times New Roman" w:hAnsi="Verdana"/>
      <w:b/>
      <w:bCs/>
      <w:iCs/>
      <w:color w:val="006283"/>
      <w:sz w:val="18"/>
      <w:szCs w:val="22"/>
      <w:lang w:val="en-GB" w:eastAsia="en-US"/>
    </w:rPr>
  </w:style>
  <w:style w:type="character" w:customStyle="1" w:styleId="51">
    <w:name w:val="標題 5 字元"/>
    <w:link w:val="50"/>
    <w:uiPriority w:val="2"/>
    <w:rsid w:val="00E56A2A"/>
    <w:rPr>
      <w:rFonts w:ascii="Verdana" w:eastAsia="Times New Roman" w:hAnsi="Verdana"/>
      <w:b/>
      <w:color w:val="006283"/>
      <w:sz w:val="18"/>
      <w:szCs w:val="22"/>
      <w:lang w:val="en-GB" w:eastAsia="en-US"/>
    </w:rPr>
  </w:style>
  <w:style w:type="character" w:customStyle="1" w:styleId="60">
    <w:name w:val="標題 6 字元"/>
    <w:link w:val="6"/>
    <w:uiPriority w:val="2"/>
    <w:rsid w:val="00E56A2A"/>
    <w:rPr>
      <w:rFonts w:ascii="Verdana" w:eastAsia="Times New Roman" w:hAnsi="Verdana"/>
      <w:b/>
      <w:iCs/>
      <w:color w:val="006283"/>
      <w:sz w:val="18"/>
      <w:szCs w:val="22"/>
      <w:lang w:val="en-GB" w:eastAsia="en-US"/>
    </w:rPr>
  </w:style>
  <w:style w:type="paragraph" w:styleId="a0">
    <w:name w:val="Body Text"/>
    <w:basedOn w:val="a2"/>
    <w:link w:val="a7"/>
    <w:uiPriority w:val="1"/>
    <w:qFormat/>
    <w:rsid w:val="00E56A2A"/>
    <w:pPr>
      <w:numPr>
        <w:ilvl w:val="6"/>
        <w:numId w:val="14"/>
      </w:numPr>
      <w:spacing w:after="240"/>
    </w:pPr>
  </w:style>
  <w:style w:type="character" w:customStyle="1" w:styleId="a7">
    <w:name w:val="本文 字元"/>
    <w:link w:val="a0"/>
    <w:uiPriority w:val="1"/>
    <w:rsid w:val="00E56A2A"/>
    <w:rPr>
      <w:rFonts w:ascii="Verdana" w:hAnsi="Verdana"/>
      <w:sz w:val="18"/>
      <w:szCs w:val="22"/>
      <w:lang w:val="en-GB" w:eastAsia="en-US"/>
    </w:rPr>
  </w:style>
  <w:style w:type="paragraph" w:styleId="21">
    <w:name w:val="Body Text 2"/>
    <w:basedOn w:val="a2"/>
    <w:link w:val="24"/>
    <w:uiPriority w:val="1"/>
    <w:qFormat/>
    <w:rsid w:val="00E56A2A"/>
    <w:pPr>
      <w:numPr>
        <w:ilvl w:val="7"/>
        <w:numId w:val="14"/>
      </w:numPr>
      <w:spacing w:after="240"/>
    </w:pPr>
  </w:style>
  <w:style w:type="character" w:customStyle="1" w:styleId="24">
    <w:name w:val="本文 2 字元"/>
    <w:link w:val="21"/>
    <w:uiPriority w:val="1"/>
    <w:rsid w:val="00E56A2A"/>
    <w:rPr>
      <w:rFonts w:ascii="Verdana" w:hAnsi="Verdana"/>
      <w:sz w:val="18"/>
      <w:szCs w:val="22"/>
      <w:lang w:val="en-GB" w:eastAsia="en-US"/>
    </w:rPr>
  </w:style>
  <w:style w:type="paragraph" w:styleId="31">
    <w:name w:val="Body Text 3"/>
    <w:basedOn w:val="a2"/>
    <w:link w:val="33"/>
    <w:uiPriority w:val="1"/>
    <w:qFormat/>
    <w:rsid w:val="00E56A2A"/>
    <w:pPr>
      <w:numPr>
        <w:ilvl w:val="8"/>
        <w:numId w:val="14"/>
      </w:numPr>
      <w:spacing w:after="240"/>
    </w:pPr>
    <w:rPr>
      <w:szCs w:val="16"/>
    </w:rPr>
  </w:style>
  <w:style w:type="character" w:customStyle="1" w:styleId="33">
    <w:name w:val="本文 3 字元"/>
    <w:link w:val="31"/>
    <w:uiPriority w:val="1"/>
    <w:rsid w:val="00E56A2A"/>
    <w:rPr>
      <w:rFonts w:ascii="Verdana" w:hAnsi="Verdana"/>
      <w:sz w:val="18"/>
      <w:szCs w:val="16"/>
      <w:lang w:val="en-GB" w:eastAsia="en-US"/>
    </w:rPr>
  </w:style>
  <w:style w:type="numbering" w:customStyle="1" w:styleId="LegalHeadings">
    <w:name w:val="LegalHeadings"/>
    <w:uiPriority w:val="99"/>
    <w:rsid w:val="00E56A2A"/>
    <w:pPr>
      <w:numPr>
        <w:numId w:val="7"/>
      </w:numPr>
    </w:pPr>
  </w:style>
  <w:style w:type="character" w:styleId="a8">
    <w:name w:val="annotation reference"/>
    <w:uiPriority w:val="99"/>
    <w:semiHidden/>
    <w:unhideWhenUsed/>
    <w:rsid w:val="00E56A2A"/>
    <w:rPr>
      <w:sz w:val="16"/>
      <w:szCs w:val="16"/>
      <w:lang w:val="en-GB"/>
    </w:rPr>
  </w:style>
  <w:style w:type="paragraph" w:styleId="a9">
    <w:name w:val="annotation text"/>
    <w:basedOn w:val="a2"/>
    <w:link w:val="aa"/>
    <w:uiPriority w:val="99"/>
    <w:unhideWhenUsed/>
    <w:rsid w:val="00E56A2A"/>
    <w:rPr>
      <w:sz w:val="20"/>
      <w:szCs w:val="20"/>
    </w:rPr>
  </w:style>
  <w:style w:type="character" w:customStyle="1" w:styleId="aa">
    <w:name w:val="註解文字 字元"/>
    <w:link w:val="a9"/>
    <w:uiPriority w:val="99"/>
    <w:rsid w:val="00E56A2A"/>
    <w:rPr>
      <w:rFonts w:ascii="Verdana" w:hAnsi="Verdana"/>
      <w:lang w:val="en-GB" w:eastAsia="en-US"/>
    </w:rPr>
  </w:style>
  <w:style w:type="paragraph" w:styleId="ab">
    <w:name w:val="annotation subject"/>
    <w:basedOn w:val="a9"/>
    <w:next w:val="a9"/>
    <w:link w:val="ac"/>
    <w:uiPriority w:val="99"/>
    <w:unhideWhenUsed/>
    <w:rsid w:val="00E56A2A"/>
    <w:rPr>
      <w:b/>
      <w:bCs/>
    </w:rPr>
  </w:style>
  <w:style w:type="character" w:customStyle="1" w:styleId="ac">
    <w:name w:val="註解主旨 字元"/>
    <w:link w:val="ab"/>
    <w:uiPriority w:val="99"/>
    <w:rsid w:val="00E56A2A"/>
    <w:rPr>
      <w:rFonts w:ascii="Verdana" w:hAnsi="Verdana"/>
      <w:b/>
      <w:bCs/>
      <w:lang w:val="en-GB" w:eastAsia="en-US"/>
    </w:rPr>
  </w:style>
  <w:style w:type="paragraph" w:styleId="ad">
    <w:name w:val="Balloon Text"/>
    <w:basedOn w:val="a2"/>
    <w:link w:val="ae"/>
    <w:uiPriority w:val="99"/>
    <w:semiHidden/>
    <w:unhideWhenUsed/>
    <w:rsid w:val="00E56A2A"/>
    <w:rPr>
      <w:rFonts w:ascii="Tahoma" w:hAnsi="Tahoma" w:cs="Tahoma"/>
      <w:sz w:val="16"/>
      <w:szCs w:val="16"/>
    </w:rPr>
  </w:style>
  <w:style w:type="character" w:customStyle="1" w:styleId="ae">
    <w:name w:val="註解方塊文字 字元"/>
    <w:link w:val="ad"/>
    <w:uiPriority w:val="99"/>
    <w:semiHidden/>
    <w:rsid w:val="00E56A2A"/>
    <w:rPr>
      <w:rFonts w:ascii="Tahoma" w:hAnsi="Tahoma" w:cs="Tahoma"/>
      <w:sz w:val="16"/>
      <w:szCs w:val="16"/>
      <w:lang w:val="en-GB" w:eastAsia="en-US"/>
    </w:rPr>
  </w:style>
  <w:style w:type="paragraph" w:styleId="af">
    <w:name w:val="header"/>
    <w:basedOn w:val="a2"/>
    <w:link w:val="af0"/>
    <w:uiPriority w:val="3"/>
    <w:rsid w:val="00E56A2A"/>
    <w:pPr>
      <w:tabs>
        <w:tab w:val="center" w:pos="4513"/>
        <w:tab w:val="right" w:pos="9027"/>
      </w:tabs>
      <w:jc w:val="left"/>
    </w:pPr>
    <w:rPr>
      <w:szCs w:val="18"/>
      <w:lang w:eastAsia="en-GB"/>
    </w:rPr>
  </w:style>
  <w:style w:type="character" w:customStyle="1" w:styleId="af0">
    <w:name w:val="頁首 字元"/>
    <w:link w:val="af"/>
    <w:uiPriority w:val="3"/>
    <w:rsid w:val="00E56A2A"/>
    <w:rPr>
      <w:rFonts w:ascii="Verdana" w:hAnsi="Verdana"/>
      <w:sz w:val="18"/>
      <w:szCs w:val="18"/>
      <w:lang w:val="en-GB" w:eastAsia="en-GB"/>
    </w:rPr>
  </w:style>
  <w:style w:type="paragraph" w:styleId="af1">
    <w:name w:val="footer"/>
    <w:basedOn w:val="a2"/>
    <w:link w:val="af2"/>
    <w:uiPriority w:val="3"/>
    <w:rsid w:val="00E56A2A"/>
    <w:pPr>
      <w:tabs>
        <w:tab w:val="center" w:pos="4513"/>
        <w:tab w:val="right" w:pos="9027"/>
      </w:tabs>
    </w:pPr>
    <w:rPr>
      <w:szCs w:val="18"/>
      <w:lang w:eastAsia="en-GB"/>
    </w:rPr>
  </w:style>
  <w:style w:type="character" w:customStyle="1" w:styleId="af2">
    <w:name w:val="頁尾 字元"/>
    <w:link w:val="af1"/>
    <w:uiPriority w:val="3"/>
    <w:rsid w:val="00E56A2A"/>
    <w:rPr>
      <w:rFonts w:ascii="Verdana" w:hAnsi="Verdana"/>
      <w:sz w:val="18"/>
      <w:szCs w:val="18"/>
      <w:lang w:val="en-GB" w:eastAsia="en-GB"/>
    </w:rPr>
  </w:style>
  <w:style w:type="paragraph" w:styleId="af3">
    <w:name w:val="Title"/>
    <w:basedOn w:val="a2"/>
    <w:next w:val="a2"/>
    <w:link w:val="af4"/>
    <w:uiPriority w:val="5"/>
    <w:qFormat/>
    <w:rsid w:val="00E56A2A"/>
    <w:pPr>
      <w:spacing w:before="480" w:after="240"/>
      <w:contextualSpacing/>
      <w:jc w:val="center"/>
    </w:pPr>
    <w:rPr>
      <w:rFonts w:eastAsia="Times New Roman"/>
      <w:b/>
      <w:caps/>
      <w:color w:val="006283"/>
      <w:kern w:val="28"/>
      <w:szCs w:val="52"/>
    </w:rPr>
  </w:style>
  <w:style w:type="character" w:customStyle="1" w:styleId="af4">
    <w:name w:val="標題 字元"/>
    <w:link w:val="af3"/>
    <w:uiPriority w:val="5"/>
    <w:rsid w:val="00E56A2A"/>
    <w:rPr>
      <w:rFonts w:ascii="Verdana" w:eastAsia="Times New Roman" w:hAnsi="Verdana"/>
      <w:b/>
      <w:caps/>
      <w:color w:val="006283"/>
      <w:kern w:val="28"/>
      <w:sz w:val="18"/>
      <w:szCs w:val="52"/>
      <w:lang w:val="en-GB" w:eastAsia="en-US"/>
    </w:rPr>
  </w:style>
  <w:style w:type="character" w:styleId="af5">
    <w:name w:val="Emphasis"/>
    <w:uiPriority w:val="99"/>
    <w:qFormat/>
    <w:rsid w:val="00E56A2A"/>
    <w:rPr>
      <w:i/>
      <w:iCs/>
      <w:lang w:val="en-GB"/>
    </w:rPr>
  </w:style>
  <w:style w:type="character" w:styleId="af6">
    <w:name w:val="Intense Emphasis"/>
    <w:uiPriority w:val="99"/>
    <w:qFormat/>
    <w:rsid w:val="00E56A2A"/>
    <w:rPr>
      <w:b/>
      <w:bCs/>
      <w:i/>
      <w:iCs/>
      <w:color w:val="4F81BD"/>
      <w:lang w:val="en-GB"/>
    </w:rPr>
  </w:style>
  <w:style w:type="character" w:styleId="af7">
    <w:name w:val="Subtle Emphasis"/>
    <w:uiPriority w:val="99"/>
    <w:qFormat/>
    <w:rsid w:val="00E56A2A"/>
    <w:rPr>
      <w:i/>
      <w:iCs/>
      <w:color w:val="808080"/>
      <w:lang w:val="en-GB"/>
    </w:rPr>
  </w:style>
  <w:style w:type="character" w:styleId="HTML">
    <w:name w:val="HTML Acronym"/>
    <w:uiPriority w:val="99"/>
    <w:semiHidden/>
    <w:unhideWhenUsed/>
    <w:rsid w:val="00E56A2A"/>
    <w:rPr>
      <w:lang w:val="en-GB"/>
    </w:rPr>
  </w:style>
  <w:style w:type="paragraph" w:styleId="af8">
    <w:name w:val="envelope address"/>
    <w:basedOn w:val="a2"/>
    <w:uiPriority w:val="99"/>
    <w:semiHidden/>
    <w:unhideWhenUsed/>
    <w:rsid w:val="00E56A2A"/>
    <w:pPr>
      <w:framePr w:w="7920" w:h="1980" w:hRule="exact" w:hSpace="180" w:wrap="auto" w:hAnchor="page" w:xAlign="center" w:yAlign="bottom"/>
      <w:ind w:left="2880"/>
    </w:pPr>
    <w:rPr>
      <w:rFonts w:ascii="Cambria" w:eastAsia="Times New Roman" w:hAnsi="Cambria"/>
      <w:sz w:val="24"/>
      <w:szCs w:val="24"/>
    </w:rPr>
  </w:style>
  <w:style w:type="paragraph" w:styleId="af9">
    <w:name w:val="envelope return"/>
    <w:basedOn w:val="a2"/>
    <w:uiPriority w:val="99"/>
    <w:semiHidden/>
    <w:unhideWhenUsed/>
    <w:rsid w:val="00E56A2A"/>
    <w:rPr>
      <w:rFonts w:ascii="Cambria" w:eastAsia="Times New Roman" w:hAnsi="Cambria"/>
      <w:sz w:val="20"/>
      <w:szCs w:val="20"/>
    </w:rPr>
  </w:style>
  <w:style w:type="paragraph" w:styleId="HTML0">
    <w:name w:val="HTML Address"/>
    <w:basedOn w:val="a2"/>
    <w:link w:val="HTML1"/>
    <w:uiPriority w:val="99"/>
    <w:semiHidden/>
    <w:unhideWhenUsed/>
    <w:rsid w:val="00E56A2A"/>
    <w:rPr>
      <w:i/>
      <w:iCs/>
    </w:rPr>
  </w:style>
  <w:style w:type="character" w:customStyle="1" w:styleId="HTML1">
    <w:name w:val="HTML 位址 字元"/>
    <w:link w:val="HTML0"/>
    <w:uiPriority w:val="99"/>
    <w:semiHidden/>
    <w:rsid w:val="00E56A2A"/>
    <w:rPr>
      <w:rFonts w:ascii="Verdana" w:hAnsi="Verdana"/>
      <w:i/>
      <w:iCs/>
      <w:sz w:val="18"/>
      <w:szCs w:val="22"/>
      <w:lang w:val="en-GB" w:eastAsia="en-US"/>
    </w:rPr>
  </w:style>
  <w:style w:type="character" w:styleId="afa">
    <w:name w:val="endnote reference"/>
    <w:uiPriority w:val="49"/>
    <w:rsid w:val="00E56A2A"/>
    <w:rPr>
      <w:vertAlign w:val="superscript"/>
      <w:lang w:val="en-GB"/>
    </w:rPr>
  </w:style>
  <w:style w:type="character" w:styleId="afb">
    <w:name w:val="footnote reference"/>
    <w:uiPriority w:val="5"/>
    <w:rsid w:val="00E56A2A"/>
    <w:rPr>
      <w:vertAlign w:val="superscript"/>
      <w:lang w:val="en-GB"/>
    </w:rPr>
  </w:style>
  <w:style w:type="paragraph" w:styleId="afc">
    <w:name w:val="Bibliography"/>
    <w:basedOn w:val="a2"/>
    <w:next w:val="a2"/>
    <w:uiPriority w:val="49"/>
    <w:semiHidden/>
    <w:unhideWhenUsed/>
    <w:rsid w:val="00E56A2A"/>
  </w:style>
  <w:style w:type="paragraph" w:styleId="afd">
    <w:name w:val="Quote"/>
    <w:basedOn w:val="a2"/>
    <w:next w:val="a2"/>
    <w:link w:val="afe"/>
    <w:uiPriority w:val="59"/>
    <w:qFormat/>
    <w:rsid w:val="00E56A2A"/>
    <w:rPr>
      <w:i/>
      <w:iCs/>
      <w:color w:val="000000"/>
    </w:rPr>
  </w:style>
  <w:style w:type="character" w:customStyle="1" w:styleId="afe">
    <w:name w:val="引文 字元"/>
    <w:link w:val="afd"/>
    <w:uiPriority w:val="59"/>
    <w:rsid w:val="00E56A2A"/>
    <w:rPr>
      <w:rFonts w:ascii="Verdana" w:hAnsi="Verdana"/>
      <w:i/>
      <w:iCs/>
      <w:color w:val="000000"/>
      <w:sz w:val="18"/>
      <w:szCs w:val="22"/>
      <w:lang w:val="en-GB" w:eastAsia="en-US"/>
    </w:rPr>
  </w:style>
  <w:style w:type="character" w:styleId="HTML2">
    <w:name w:val="HTML Cite"/>
    <w:uiPriority w:val="99"/>
    <w:semiHidden/>
    <w:unhideWhenUsed/>
    <w:rsid w:val="00E56A2A"/>
    <w:rPr>
      <w:i/>
      <w:iCs/>
      <w:lang w:val="en-GB"/>
    </w:rPr>
  </w:style>
  <w:style w:type="paragraph" w:styleId="aff">
    <w:name w:val="Intense Quote"/>
    <w:basedOn w:val="a2"/>
    <w:next w:val="a2"/>
    <w:link w:val="aff0"/>
    <w:uiPriority w:val="59"/>
    <w:qFormat/>
    <w:rsid w:val="00E56A2A"/>
    <w:pPr>
      <w:pBdr>
        <w:bottom w:val="single" w:sz="4" w:space="4" w:color="4F81BD"/>
      </w:pBdr>
      <w:spacing w:before="200" w:after="280"/>
      <w:ind w:left="936" w:right="936"/>
    </w:pPr>
    <w:rPr>
      <w:b/>
      <w:bCs/>
      <w:i/>
      <w:iCs/>
      <w:color w:val="4F81BD"/>
    </w:rPr>
  </w:style>
  <w:style w:type="character" w:customStyle="1" w:styleId="aff0">
    <w:name w:val="鮮明引文 字元"/>
    <w:link w:val="aff"/>
    <w:uiPriority w:val="59"/>
    <w:rsid w:val="00E56A2A"/>
    <w:rPr>
      <w:rFonts w:ascii="Verdana" w:hAnsi="Verdana"/>
      <w:b/>
      <w:bCs/>
      <w:i/>
      <w:iCs/>
      <w:color w:val="4F81BD"/>
      <w:sz w:val="18"/>
      <w:szCs w:val="22"/>
      <w:lang w:val="en-GB" w:eastAsia="en-US"/>
    </w:rPr>
  </w:style>
  <w:style w:type="character" w:styleId="HTML3">
    <w:name w:val="HTML Keyboard"/>
    <w:uiPriority w:val="99"/>
    <w:semiHidden/>
    <w:unhideWhenUsed/>
    <w:rsid w:val="00E56A2A"/>
    <w:rPr>
      <w:rFonts w:ascii="Consolas" w:hAnsi="Consolas" w:cs="Consolas"/>
      <w:sz w:val="20"/>
      <w:szCs w:val="20"/>
      <w:lang w:val="en-GB"/>
    </w:rPr>
  </w:style>
  <w:style w:type="character" w:styleId="HTML4">
    <w:name w:val="HTML Code"/>
    <w:uiPriority w:val="99"/>
    <w:semiHidden/>
    <w:unhideWhenUsed/>
    <w:rsid w:val="00E56A2A"/>
    <w:rPr>
      <w:rFonts w:ascii="Consolas" w:hAnsi="Consolas" w:cs="Consolas"/>
      <w:sz w:val="20"/>
      <w:szCs w:val="20"/>
      <w:lang w:val="en-GB"/>
    </w:rPr>
  </w:style>
  <w:style w:type="table" w:styleId="11">
    <w:name w:val="Table Columns 1"/>
    <w:basedOn w:val="a4"/>
    <w:uiPriority w:val="99"/>
    <w:semiHidden/>
    <w:unhideWhenUsed/>
    <w:rsid w:val="00E56A2A"/>
    <w:pPr>
      <w:spacing w:before="240" w:after="240"/>
      <w:ind w:left="907" w:hanging="3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Columns 2"/>
    <w:basedOn w:val="a4"/>
    <w:uiPriority w:val="99"/>
    <w:semiHidden/>
    <w:unhideWhenUsed/>
    <w:rsid w:val="00E56A2A"/>
    <w:pPr>
      <w:spacing w:before="240" w:after="240"/>
      <w:ind w:left="907" w:hanging="3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Columns 3"/>
    <w:basedOn w:val="a4"/>
    <w:uiPriority w:val="99"/>
    <w:semiHidden/>
    <w:unhideWhenUsed/>
    <w:rsid w:val="00E56A2A"/>
    <w:pPr>
      <w:spacing w:before="240" w:after="240"/>
      <w:ind w:left="907" w:hanging="3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3">
    <w:name w:val="Table Columns 4"/>
    <w:basedOn w:val="a4"/>
    <w:uiPriority w:val="99"/>
    <w:semiHidden/>
    <w:unhideWhenUsed/>
    <w:rsid w:val="00E56A2A"/>
    <w:pPr>
      <w:spacing w:before="240" w:after="240"/>
      <w:ind w:left="907" w:hanging="3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2">
    <w:name w:val="Table Columns 5"/>
    <w:basedOn w:val="a4"/>
    <w:uiPriority w:val="99"/>
    <w:semiHidden/>
    <w:unhideWhenUsed/>
    <w:rsid w:val="00E56A2A"/>
    <w:pPr>
      <w:spacing w:before="240" w:after="240"/>
      <w:ind w:left="907" w:hanging="3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ff1">
    <w:name w:val="Date"/>
    <w:basedOn w:val="a2"/>
    <w:next w:val="a2"/>
    <w:link w:val="aff2"/>
    <w:uiPriority w:val="99"/>
    <w:semiHidden/>
    <w:unhideWhenUsed/>
    <w:rsid w:val="00E56A2A"/>
  </w:style>
  <w:style w:type="character" w:customStyle="1" w:styleId="aff2">
    <w:name w:val="日期 字元"/>
    <w:link w:val="aff1"/>
    <w:uiPriority w:val="99"/>
    <w:semiHidden/>
    <w:rsid w:val="00E56A2A"/>
    <w:rPr>
      <w:rFonts w:ascii="Verdana" w:hAnsi="Verdana"/>
      <w:sz w:val="18"/>
      <w:szCs w:val="22"/>
      <w:lang w:val="en-GB" w:eastAsia="en-US"/>
    </w:rPr>
  </w:style>
  <w:style w:type="character" w:styleId="HTML5">
    <w:name w:val="HTML Definition"/>
    <w:uiPriority w:val="99"/>
    <w:semiHidden/>
    <w:unhideWhenUsed/>
    <w:rsid w:val="00E56A2A"/>
    <w:rPr>
      <w:i/>
      <w:iCs/>
      <w:lang w:val="en-GB"/>
    </w:rPr>
  </w:style>
  <w:style w:type="table" w:styleId="3D1">
    <w:name w:val="Table 3D effects 1"/>
    <w:basedOn w:val="a4"/>
    <w:uiPriority w:val="99"/>
    <w:semiHidden/>
    <w:unhideWhenUsed/>
    <w:rsid w:val="00E56A2A"/>
    <w:pPr>
      <w:spacing w:before="240" w:after="240"/>
      <w:ind w:left="907" w:hanging="3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uiPriority w:val="99"/>
    <w:semiHidden/>
    <w:unhideWhenUsed/>
    <w:rsid w:val="00E56A2A"/>
    <w:pPr>
      <w:spacing w:before="240" w:after="240"/>
      <w:ind w:left="907" w:hanging="3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uiPriority w:val="99"/>
    <w:semiHidden/>
    <w:unhideWhenUsed/>
    <w:rsid w:val="00E56A2A"/>
    <w:pPr>
      <w:spacing w:before="240" w:after="240"/>
      <w:ind w:left="907" w:hanging="3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aff3">
    <w:name w:val="Strong"/>
    <w:uiPriority w:val="99"/>
    <w:qFormat/>
    <w:rsid w:val="00E56A2A"/>
    <w:rPr>
      <w:b/>
      <w:bCs/>
      <w:lang w:val="en-GB"/>
    </w:rPr>
  </w:style>
  <w:style w:type="paragraph" w:styleId="aff4">
    <w:name w:val="Message Header"/>
    <w:basedOn w:val="a2"/>
    <w:link w:val="aff5"/>
    <w:uiPriority w:val="99"/>
    <w:semiHidden/>
    <w:unhideWhenUsed/>
    <w:rsid w:val="00E56A2A"/>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aff5">
    <w:name w:val="訊息欄位名稱 字元"/>
    <w:link w:val="aff4"/>
    <w:uiPriority w:val="99"/>
    <w:semiHidden/>
    <w:rsid w:val="00E56A2A"/>
    <w:rPr>
      <w:rFonts w:ascii="Cambria" w:eastAsia="Times New Roman" w:hAnsi="Cambria"/>
      <w:sz w:val="24"/>
      <w:szCs w:val="24"/>
      <w:shd w:val="pct20" w:color="auto" w:fill="auto"/>
      <w:lang w:val="en-GB" w:eastAsia="en-US"/>
    </w:rPr>
  </w:style>
  <w:style w:type="paragraph" w:styleId="aff6">
    <w:name w:val="TOC Heading"/>
    <w:basedOn w:val="a2"/>
    <w:next w:val="a2"/>
    <w:uiPriority w:val="39"/>
    <w:qFormat/>
    <w:rsid w:val="00E56A2A"/>
    <w:pPr>
      <w:spacing w:before="240"/>
      <w:jc w:val="center"/>
    </w:pPr>
    <w:rPr>
      <w:rFonts w:eastAsia="Times New Roman"/>
      <w:b/>
      <w:bCs/>
      <w:szCs w:val="28"/>
      <w:lang w:eastAsia="en-GB"/>
    </w:rPr>
  </w:style>
  <w:style w:type="character" w:styleId="HTML6">
    <w:name w:val="HTML Sample"/>
    <w:uiPriority w:val="99"/>
    <w:semiHidden/>
    <w:unhideWhenUsed/>
    <w:rsid w:val="00E56A2A"/>
    <w:rPr>
      <w:rFonts w:ascii="Consolas" w:hAnsi="Consolas" w:cs="Consolas"/>
      <w:sz w:val="24"/>
      <w:szCs w:val="24"/>
      <w:lang w:val="en-GB"/>
    </w:rPr>
  </w:style>
  <w:style w:type="paragraph" w:styleId="aff7">
    <w:name w:val="Document Map"/>
    <w:basedOn w:val="a2"/>
    <w:link w:val="aff8"/>
    <w:uiPriority w:val="99"/>
    <w:semiHidden/>
    <w:unhideWhenUsed/>
    <w:rsid w:val="00E56A2A"/>
    <w:rPr>
      <w:rFonts w:ascii="Tahoma" w:hAnsi="Tahoma" w:cs="Tahoma"/>
      <w:sz w:val="16"/>
      <w:szCs w:val="16"/>
    </w:rPr>
  </w:style>
  <w:style w:type="character" w:customStyle="1" w:styleId="aff8">
    <w:name w:val="文件引導模式 字元"/>
    <w:link w:val="aff7"/>
    <w:uiPriority w:val="99"/>
    <w:semiHidden/>
    <w:rsid w:val="00E56A2A"/>
    <w:rPr>
      <w:rFonts w:ascii="Tahoma" w:hAnsi="Tahoma" w:cs="Tahoma"/>
      <w:sz w:val="16"/>
      <w:szCs w:val="16"/>
      <w:lang w:val="en-GB" w:eastAsia="en-US"/>
    </w:rPr>
  </w:style>
  <w:style w:type="paragraph" w:styleId="aff9">
    <w:name w:val="Closing"/>
    <w:basedOn w:val="a2"/>
    <w:link w:val="affa"/>
    <w:uiPriority w:val="99"/>
    <w:semiHidden/>
    <w:unhideWhenUsed/>
    <w:rsid w:val="00E56A2A"/>
    <w:pPr>
      <w:ind w:left="4252"/>
    </w:pPr>
  </w:style>
  <w:style w:type="character" w:customStyle="1" w:styleId="affa">
    <w:name w:val="結語 字元"/>
    <w:link w:val="aff9"/>
    <w:uiPriority w:val="99"/>
    <w:semiHidden/>
    <w:rsid w:val="00E56A2A"/>
    <w:rPr>
      <w:rFonts w:ascii="Verdana" w:hAnsi="Verdana"/>
      <w:sz w:val="18"/>
      <w:szCs w:val="22"/>
      <w:lang w:val="en-GB" w:eastAsia="en-US"/>
    </w:rPr>
  </w:style>
  <w:style w:type="table" w:styleId="affb">
    <w:name w:val="Light Grid"/>
    <w:basedOn w:val="a4"/>
    <w:uiPriority w:val="62"/>
    <w:rsid w:val="00E56A2A"/>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
    <w:name w:val="Light Grid Accent 1"/>
    <w:basedOn w:val="a4"/>
    <w:uiPriority w:val="62"/>
    <w:rsid w:val="00E56A2A"/>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2">
    <w:name w:val="Light Grid Accent 2"/>
    <w:basedOn w:val="a4"/>
    <w:uiPriority w:val="62"/>
    <w:rsid w:val="00E56A2A"/>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
    <w:name w:val="Light Grid Accent 3"/>
    <w:basedOn w:val="a4"/>
    <w:uiPriority w:val="62"/>
    <w:rsid w:val="00E56A2A"/>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
    <w:name w:val="Light Grid Accent 4"/>
    <w:basedOn w:val="a4"/>
    <w:uiPriority w:val="62"/>
    <w:rsid w:val="00E56A2A"/>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
    <w:name w:val="Light Grid Accent 5"/>
    <w:basedOn w:val="a4"/>
    <w:uiPriority w:val="62"/>
    <w:rsid w:val="00E56A2A"/>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6">
    <w:name w:val="Light Grid Accent 6"/>
    <w:basedOn w:val="a4"/>
    <w:uiPriority w:val="62"/>
    <w:rsid w:val="00E56A2A"/>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affc">
    <w:name w:val="Colorful Grid"/>
    <w:basedOn w:val="a4"/>
    <w:uiPriority w:val="73"/>
    <w:rsid w:val="00E56A2A"/>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0">
    <w:name w:val="Colorful Grid Accent 1"/>
    <w:basedOn w:val="a4"/>
    <w:uiPriority w:val="73"/>
    <w:rsid w:val="00E56A2A"/>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20">
    <w:name w:val="Colorful Grid Accent 2"/>
    <w:basedOn w:val="a4"/>
    <w:uiPriority w:val="73"/>
    <w:rsid w:val="00E56A2A"/>
    <w:rPr>
      <w:color w:val="000000"/>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0">
    <w:name w:val="Colorful Grid Accent 3"/>
    <w:basedOn w:val="a4"/>
    <w:uiPriority w:val="73"/>
    <w:rsid w:val="00E56A2A"/>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0">
    <w:name w:val="Colorful Grid Accent 4"/>
    <w:basedOn w:val="a4"/>
    <w:uiPriority w:val="73"/>
    <w:rsid w:val="00E56A2A"/>
    <w:rPr>
      <w:color w:val="000000"/>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0">
    <w:name w:val="Colorful Grid Accent 5"/>
    <w:basedOn w:val="a4"/>
    <w:uiPriority w:val="73"/>
    <w:rsid w:val="00E56A2A"/>
    <w:rPr>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60">
    <w:name w:val="Colorful Grid Accent 6"/>
    <w:basedOn w:val="a4"/>
    <w:uiPriority w:val="73"/>
    <w:rsid w:val="00E56A2A"/>
    <w:rPr>
      <w:color w:val="000000"/>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styleId="12">
    <w:name w:val="Table Grid 1"/>
    <w:basedOn w:val="a4"/>
    <w:uiPriority w:val="99"/>
    <w:semiHidden/>
    <w:unhideWhenUsed/>
    <w:rsid w:val="00E56A2A"/>
    <w:pPr>
      <w:spacing w:before="240" w:after="240"/>
      <w:ind w:left="907" w:hanging="3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6">
    <w:name w:val="Table Grid 2"/>
    <w:basedOn w:val="a4"/>
    <w:uiPriority w:val="99"/>
    <w:semiHidden/>
    <w:unhideWhenUsed/>
    <w:rsid w:val="00E56A2A"/>
    <w:pPr>
      <w:spacing w:before="240" w:after="240"/>
      <w:ind w:left="907" w:hanging="3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5">
    <w:name w:val="Table Grid 3"/>
    <w:basedOn w:val="a4"/>
    <w:uiPriority w:val="99"/>
    <w:semiHidden/>
    <w:unhideWhenUsed/>
    <w:rsid w:val="00E56A2A"/>
    <w:pPr>
      <w:spacing w:before="240" w:after="240"/>
      <w:ind w:left="907" w:hanging="3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4">
    <w:name w:val="Table Grid 4"/>
    <w:basedOn w:val="a4"/>
    <w:uiPriority w:val="99"/>
    <w:semiHidden/>
    <w:unhideWhenUsed/>
    <w:rsid w:val="00E56A2A"/>
    <w:pPr>
      <w:spacing w:before="240" w:after="240"/>
      <w:ind w:left="907" w:hanging="3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3">
    <w:name w:val="Table Grid 5"/>
    <w:basedOn w:val="a4"/>
    <w:uiPriority w:val="99"/>
    <w:semiHidden/>
    <w:unhideWhenUsed/>
    <w:rsid w:val="00E56A2A"/>
    <w:pPr>
      <w:spacing w:before="240" w:after="240"/>
      <w:ind w:left="907" w:hanging="3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uiPriority w:val="99"/>
    <w:semiHidden/>
    <w:unhideWhenUsed/>
    <w:rsid w:val="00E56A2A"/>
    <w:pPr>
      <w:spacing w:before="240" w:after="240"/>
      <w:ind w:left="907" w:hanging="3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uiPriority w:val="99"/>
    <w:semiHidden/>
    <w:unhideWhenUsed/>
    <w:rsid w:val="00E56A2A"/>
    <w:pPr>
      <w:spacing w:before="240" w:after="240"/>
      <w:ind w:left="907" w:hanging="3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uiPriority w:val="99"/>
    <w:semiHidden/>
    <w:unhideWhenUsed/>
    <w:rsid w:val="00E56A2A"/>
    <w:pPr>
      <w:spacing w:before="240" w:after="240"/>
      <w:ind w:left="907" w:hanging="3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d">
    <w:name w:val="Grid Table Light"/>
    <w:basedOn w:val="a4"/>
    <w:uiPriority w:val="40"/>
    <w:rsid w:val="00E56A2A"/>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affe">
    <w:name w:val="Table Grid"/>
    <w:basedOn w:val="a4"/>
    <w:uiPriority w:val="59"/>
    <w:rsid w:val="00E56A2A"/>
    <w:rPr>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Medium Grid 1"/>
    <w:basedOn w:val="a4"/>
    <w:uiPriority w:val="67"/>
    <w:rsid w:val="00E56A2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4"/>
    <w:uiPriority w:val="67"/>
    <w:rsid w:val="00E56A2A"/>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2">
    <w:name w:val="Medium Grid 1 Accent 2"/>
    <w:basedOn w:val="a4"/>
    <w:uiPriority w:val="67"/>
    <w:rsid w:val="00E56A2A"/>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4"/>
    <w:uiPriority w:val="67"/>
    <w:rsid w:val="00E56A2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4"/>
    <w:uiPriority w:val="67"/>
    <w:rsid w:val="00E56A2A"/>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4"/>
    <w:uiPriority w:val="67"/>
    <w:rsid w:val="00E56A2A"/>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6">
    <w:name w:val="Medium Grid 1 Accent 6"/>
    <w:basedOn w:val="a4"/>
    <w:uiPriority w:val="67"/>
    <w:rsid w:val="00E56A2A"/>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27">
    <w:name w:val="Medium Grid 2"/>
    <w:basedOn w:val="a4"/>
    <w:uiPriority w:val="68"/>
    <w:rsid w:val="00E56A2A"/>
    <w:rPr>
      <w:rFonts w:ascii="Calibri Light" w:eastAsia="Times New Roman"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4"/>
    <w:uiPriority w:val="68"/>
    <w:rsid w:val="00E56A2A"/>
    <w:rPr>
      <w:rFonts w:ascii="Calibri Light" w:eastAsia="Times New Roman" w:hAnsi="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2">
    <w:name w:val="Medium Grid 2 Accent 2"/>
    <w:basedOn w:val="a4"/>
    <w:uiPriority w:val="68"/>
    <w:rsid w:val="00E56A2A"/>
    <w:rPr>
      <w:rFonts w:ascii="Calibri Light" w:eastAsia="Times New Roman" w:hAnsi="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4"/>
    <w:uiPriority w:val="68"/>
    <w:rsid w:val="00E56A2A"/>
    <w:rPr>
      <w:rFonts w:ascii="Calibri Light" w:eastAsia="Times New Roman"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4"/>
    <w:uiPriority w:val="68"/>
    <w:rsid w:val="00E56A2A"/>
    <w:rPr>
      <w:rFonts w:ascii="Calibri Light" w:eastAsia="Times New Roman" w:hAnsi="Calibri Light"/>
      <w:color w:val="00000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4"/>
    <w:uiPriority w:val="68"/>
    <w:rsid w:val="00E56A2A"/>
    <w:rPr>
      <w:rFonts w:ascii="Calibri Light" w:eastAsia="Times New Roman"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6">
    <w:name w:val="Medium Grid 2 Accent 6"/>
    <w:basedOn w:val="a4"/>
    <w:uiPriority w:val="68"/>
    <w:rsid w:val="00E56A2A"/>
    <w:rPr>
      <w:rFonts w:ascii="Calibri Light" w:eastAsia="Times New Roman" w:hAnsi="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styleId="36">
    <w:name w:val="Medium Grid 3"/>
    <w:basedOn w:val="a4"/>
    <w:uiPriority w:val="69"/>
    <w:rsid w:val="00E56A2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69"/>
    <w:rsid w:val="00E56A2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2">
    <w:name w:val="Medium Grid 3 Accent 2"/>
    <w:basedOn w:val="a4"/>
    <w:uiPriority w:val="69"/>
    <w:rsid w:val="00E56A2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4"/>
    <w:uiPriority w:val="69"/>
    <w:rsid w:val="00E56A2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4"/>
    <w:uiPriority w:val="69"/>
    <w:rsid w:val="00E56A2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4"/>
    <w:uiPriority w:val="69"/>
    <w:rsid w:val="00E56A2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6">
    <w:name w:val="Medium Grid 3 Accent 6"/>
    <w:basedOn w:val="a4"/>
    <w:uiPriority w:val="69"/>
    <w:rsid w:val="00E56A2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paragraph" w:styleId="14">
    <w:name w:val="index 1"/>
    <w:basedOn w:val="a2"/>
    <w:next w:val="a2"/>
    <w:uiPriority w:val="99"/>
    <w:semiHidden/>
    <w:unhideWhenUsed/>
    <w:rsid w:val="00E56A2A"/>
    <w:pPr>
      <w:ind w:left="180" w:hanging="180"/>
    </w:pPr>
  </w:style>
  <w:style w:type="paragraph" w:styleId="28">
    <w:name w:val="index 2"/>
    <w:basedOn w:val="a2"/>
    <w:next w:val="a2"/>
    <w:uiPriority w:val="99"/>
    <w:semiHidden/>
    <w:unhideWhenUsed/>
    <w:rsid w:val="00E56A2A"/>
    <w:pPr>
      <w:ind w:left="360" w:hanging="180"/>
    </w:pPr>
  </w:style>
  <w:style w:type="paragraph" w:styleId="37">
    <w:name w:val="index 3"/>
    <w:basedOn w:val="a2"/>
    <w:next w:val="a2"/>
    <w:uiPriority w:val="99"/>
    <w:semiHidden/>
    <w:unhideWhenUsed/>
    <w:rsid w:val="00E56A2A"/>
    <w:pPr>
      <w:ind w:left="540" w:hanging="180"/>
    </w:pPr>
  </w:style>
  <w:style w:type="paragraph" w:styleId="45">
    <w:name w:val="index 4"/>
    <w:basedOn w:val="a2"/>
    <w:next w:val="a2"/>
    <w:uiPriority w:val="99"/>
    <w:semiHidden/>
    <w:unhideWhenUsed/>
    <w:rsid w:val="00E56A2A"/>
    <w:pPr>
      <w:ind w:left="720" w:hanging="180"/>
    </w:pPr>
  </w:style>
  <w:style w:type="paragraph" w:styleId="54">
    <w:name w:val="index 5"/>
    <w:basedOn w:val="a2"/>
    <w:next w:val="a2"/>
    <w:uiPriority w:val="99"/>
    <w:semiHidden/>
    <w:unhideWhenUsed/>
    <w:rsid w:val="00E56A2A"/>
    <w:pPr>
      <w:ind w:left="900" w:hanging="180"/>
    </w:pPr>
  </w:style>
  <w:style w:type="paragraph" w:styleId="62">
    <w:name w:val="index 6"/>
    <w:basedOn w:val="a2"/>
    <w:next w:val="a2"/>
    <w:uiPriority w:val="99"/>
    <w:semiHidden/>
    <w:unhideWhenUsed/>
    <w:rsid w:val="00E56A2A"/>
    <w:pPr>
      <w:ind w:left="1080" w:hanging="180"/>
    </w:pPr>
  </w:style>
  <w:style w:type="paragraph" w:styleId="72">
    <w:name w:val="index 7"/>
    <w:basedOn w:val="a2"/>
    <w:next w:val="a2"/>
    <w:uiPriority w:val="99"/>
    <w:semiHidden/>
    <w:unhideWhenUsed/>
    <w:rsid w:val="00E56A2A"/>
    <w:pPr>
      <w:ind w:left="1260" w:hanging="180"/>
    </w:pPr>
  </w:style>
  <w:style w:type="paragraph" w:styleId="82">
    <w:name w:val="index 8"/>
    <w:basedOn w:val="a2"/>
    <w:next w:val="a2"/>
    <w:uiPriority w:val="99"/>
    <w:semiHidden/>
    <w:unhideWhenUsed/>
    <w:rsid w:val="00E56A2A"/>
    <w:pPr>
      <w:ind w:left="1440" w:hanging="180"/>
    </w:pPr>
  </w:style>
  <w:style w:type="paragraph" w:styleId="91">
    <w:name w:val="index 9"/>
    <w:basedOn w:val="a2"/>
    <w:next w:val="a2"/>
    <w:uiPriority w:val="99"/>
    <w:semiHidden/>
    <w:unhideWhenUsed/>
    <w:rsid w:val="00E56A2A"/>
    <w:pPr>
      <w:ind w:left="1620" w:hanging="180"/>
    </w:pPr>
  </w:style>
  <w:style w:type="paragraph" w:styleId="afff">
    <w:name w:val="caption"/>
    <w:basedOn w:val="a2"/>
    <w:next w:val="a2"/>
    <w:uiPriority w:val="6"/>
    <w:qFormat/>
    <w:rsid w:val="00E56A2A"/>
    <w:pPr>
      <w:keepNext/>
      <w:spacing w:before="120" w:after="120"/>
      <w:jc w:val="left"/>
    </w:pPr>
    <w:rPr>
      <w:rFonts w:eastAsia="Times New Roman"/>
      <w:b/>
      <w:bCs/>
      <w:color w:val="006283"/>
      <w:szCs w:val="20"/>
      <w:lang w:eastAsia="en-GB"/>
    </w:rPr>
  </w:style>
  <w:style w:type="character" w:styleId="afff0">
    <w:name w:val="Hyperlink"/>
    <w:uiPriority w:val="9"/>
    <w:unhideWhenUsed/>
    <w:rsid w:val="00E56A2A"/>
    <w:rPr>
      <w:color w:val="0000FF"/>
      <w:u w:val="single"/>
      <w:lang w:val="en-GB"/>
    </w:rPr>
  </w:style>
  <w:style w:type="character" w:customStyle="1" w:styleId="SmartHyperlink">
    <w:name w:val="Smart Hyperlink"/>
    <w:uiPriority w:val="99"/>
    <w:semiHidden/>
    <w:unhideWhenUsed/>
    <w:rsid w:val="00E56A2A"/>
    <w:rPr>
      <w:u w:val="dotted"/>
      <w:lang w:val="en-GB"/>
    </w:rPr>
  </w:style>
  <w:style w:type="character" w:styleId="afff1">
    <w:name w:val="FollowedHyperlink"/>
    <w:uiPriority w:val="9"/>
    <w:unhideWhenUsed/>
    <w:rsid w:val="00E56A2A"/>
    <w:rPr>
      <w:color w:val="800080"/>
      <w:u w:val="single"/>
      <w:lang w:val="en-GB"/>
    </w:rPr>
  </w:style>
  <w:style w:type="paragraph" w:styleId="afff2">
    <w:name w:val="List"/>
    <w:basedOn w:val="a2"/>
    <w:uiPriority w:val="99"/>
    <w:semiHidden/>
    <w:unhideWhenUsed/>
    <w:rsid w:val="00E56A2A"/>
    <w:pPr>
      <w:ind w:left="283" w:hanging="283"/>
      <w:contextualSpacing/>
    </w:pPr>
  </w:style>
  <w:style w:type="paragraph" w:styleId="29">
    <w:name w:val="List 2"/>
    <w:basedOn w:val="a2"/>
    <w:uiPriority w:val="99"/>
    <w:semiHidden/>
    <w:unhideWhenUsed/>
    <w:rsid w:val="00E56A2A"/>
    <w:pPr>
      <w:ind w:left="566" w:hanging="283"/>
      <w:contextualSpacing/>
    </w:pPr>
  </w:style>
  <w:style w:type="paragraph" w:styleId="38">
    <w:name w:val="List 3"/>
    <w:basedOn w:val="a2"/>
    <w:uiPriority w:val="99"/>
    <w:semiHidden/>
    <w:unhideWhenUsed/>
    <w:rsid w:val="00E56A2A"/>
    <w:pPr>
      <w:ind w:left="849" w:hanging="283"/>
      <w:contextualSpacing/>
    </w:pPr>
  </w:style>
  <w:style w:type="paragraph" w:styleId="46">
    <w:name w:val="List 4"/>
    <w:basedOn w:val="a2"/>
    <w:uiPriority w:val="99"/>
    <w:semiHidden/>
    <w:unhideWhenUsed/>
    <w:rsid w:val="00E56A2A"/>
    <w:pPr>
      <w:ind w:left="1132" w:hanging="283"/>
      <w:contextualSpacing/>
    </w:pPr>
  </w:style>
  <w:style w:type="paragraph" w:styleId="55">
    <w:name w:val="List 5"/>
    <w:basedOn w:val="a2"/>
    <w:uiPriority w:val="99"/>
    <w:semiHidden/>
    <w:unhideWhenUsed/>
    <w:rsid w:val="00E56A2A"/>
    <w:pPr>
      <w:ind w:left="1415" w:hanging="283"/>
      <w:contextualSpacing/>
    </w:pPr>
  </w:style>
  <w:style w:type="paragraph" w:styleId="a1">
    <w:name w:val="List Number"/>
    <w:basedOn w:val="a2"/>
    <w:uiPriority w:val="49"/>
    <w:semiHidden/>
    <w:unhideWhenUsed/>
    <w:rsid w:val="00E56A2A"/>
    <w:pPr>
      <w:numPr>
        <w:numId w:val="12"/>
      </w:numPr>
      <w:contextualSpacing/>
    </w:pPr>
  </w:style>
  <w:style w:type="paragraph" w:styleId="22">
    <w:name w:val="List Number 2"/>
    <w:basedOn w:val="a2"/>
    <w:uiPriority w:val="49"/>
    <w:semiHidden/>
    <w:unhideWhenUsed/>
    <w:rsid w:val="00E56A2A"/>
    <w:pPr>
      <w:numPr>
        <w:numId w:val="13"/>
      </w:numPr>
      <w:contextualSpacing/>
    </w:pPr>
  </w:style>
  <w:style w:type="paragraph" w:styleId="39">
    <w:name w:val="List Number 3"/>
    <w:basedOn w:val="a2"/>
    <w:uiPriority w:val="49"/>
    <w:semiHidden/>
    <w:unhideWhenUsed/>
    <w:rsid w:val="00E56A2A"/>
    <w:pPr>
      <w:contextualSpacing/>
    </w:pPr>
  </w:style>
  <w:style w:type="paragraph" w:styleId="40">
    <w:name w:val="List Number 4"/>
    <w:basedOn w:val="a2"/>
    <w:uiPriority w:val="49"/>
    <w:semiHidden/>
    <w:unhideWhenUsed/>
    <w:rsid w:val="00E56A2A"/>
    <w:pPr>
      <w:numPr>
        <w:numId w:val="15"/>
      </w:numPr>
      <w:contextualSpacing/>
    </w:pPr>
  </w:style>
  <w:style w:type="paragraph" w:styleId="56">
    <w:name w:val="List Number 5"/>
    <w:basedOn w:val="a2"/>
    <w:uiPriority w:val="49"/>
    <w:semiHidden/>
    <w:unhideWhenUsed/>
    <w:rsid w:val="00E56A2A"/>
    <w:pPr>
      <w:contextualSpacing/>
    </w:pPr>
  </w:style>
  <w:style w:type="paragraph" w:styleId="a">
    <w:name w:val="List Bullet"/>
    <w:basedOn w:val="a2"/>
    <w:uiPriority w:val="1"/>
    <w:rsid w:val="00E56A2A"/>
    <w:pPr>
      <w:numPr>
        <w:numId w:val="16"/>
      </w:numPr>
      <w:tabs>
        <w:tab w:val="left" w:pos="567"/>
      </w:tabs>
      <w:spacing w:after="240"/>
      <w:contextualSpacing/>
    </w:pPr>
  </w:style>
  <w:style w:type="paragraph" w:styleId="2">
    <w:name w:val="List Bullet 2"/>
    <w:basedOn w:val="a2"/>
    <w:uiPriority w:val="1"/>
    <w:rsid w:val="00E56A2A"/>
    <w:pPr>
      <w:numPr>
        <w:ilvl w:val="1"/>
        <w:numId w:val="16"/>
      </w:numPr>
      <w:tabs>
        <w:tab w:val="left" w:pos="1134"/>
      </w:tabs>
      <w:spacing w:after="240"/>
      <w:contextualSpacing/>
    </w:pPr>
  </w:style>
  <w:style w:type="paragraph" w:styleId="3">
    <w:name w:val="List Bullet 3"/>
    <w:basedOn w:val="a2"/>
    <w:uiPriority w:val="1"/>
    <w:rsid w:val="00E56A2A"/>
    <w:pPr>
      <w:numPr>
        <w:ilvl w:val="2"/>
        <w:numId w:val="16"/>
      </w:numPr>
      <w:tabs>
        <w:tab w:val="left" w:pos="1701"/>
      </w:tabs>
      <w:spacing w:after="240"/>
      <w:contextualSpacing/>
    </w:pPr>
  </w:style>
  <w:style w:type="paragraph" w:styleId="4">
    <w:name w:val="List Bullet 4"/>
    <w:basedOn w:val="a2"/>
    <w:uiPriority w:val="1"/>
    <w:rsid w:val="00E56A2A"/>
    <w:pPr>
      <w:numPr>
        <w:ilvl w:val="3"/>
        <w:numId w:val="16"/>
      </w:numPr>
      <w:tabs>
        <w:tab w:val="left" w:pos="2268"/>
      </w:tabs>
      <w:spacing w:after="240"/>
      <w:contextualSpacing/>
    </w:pPr>
  </w:style>
  <w:style w:type="paragraph" w:styleId="5">
    <w:name w:val="List Bullet 5"/>
    <w:basedOn w:val="a2"/>
    <w:uiPriority w:val="1"/>
    <w:rsid w:val="00E56A2A"/>
    <w:pPr>
      <w:numPr>
        <w:ilvl w:val="4"/>
        <w:numId w:val="16"/>
      </w:numPr>
      <w:tabs>
        <w:tab w:val="left" w:pos="2835"/>
      </w:tabs>
      <w:spacing w:after="240"/>
      <w:contextualSpacing/>
    </w:pPr>
  </w:style>
  <w:style w:type="table" w:styleId="afff3">
    <w:name w:val="Light List"/>
    <w:basedOn w:val="a4"/>
    <w:uiPriority w:val="61"/>
    <w:rsid w:val="00E56A2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1">
    <w:name w:val="Light List Accent 1"/>
    <w:basedOn w:val="a4"/>
    <w:uiPriority w:val="61"/>
    <w:rsid w:val="00E56A2A"/>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21">
    <w:name w:val="Light List Accent 2"/>
    <w:basedOn w:val="a4"/>
    <w:uiPriority w:val="61"/>
    <w:rsid w:val="00E56A2A"/>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1">
    <w:name w:val="Light List Accent 3"/>
    <w:basedOn w:val="a4"/>
    <w:uiPriority w:val="61"/>
    <w:rsid w:val="00E56A2A"/>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1">
    <w:name w:val="Light List Accent 4"/>
    <w:basedOn w:val="a4"/>
    <w:uiPriority w:val="61"/>
    <w:rsid w:val="00E56A2A"/>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1">
    <w:name w:val="Light List Accent 5"/>
    <w:basedOn w:val="a4"/>
    <w:uiPriority w:val="61"/>
    <w:rsid w:val="00E56A2A"/>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61">
    <w:name w:val="Light List Accent 6"/>
    <w:basedOn w:val="a4"/>
    <w:uiPriority w:val="61"/>
    <w:rsid w:val="00E56A2A"/>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paragraph" w:styleId="afff4">
    <w:name w:val="List Continue"/>
    <w:basedOn w:val="a2"/>
    <w:uiPriority w:val="99"/>
    <w:semiHidden/>
    <w:unhideWhenUsed/>
    <w:rsid w:val="00E56A2A"/>
    <w:pPr>
      <w:spacing w:after="120"/>
      <w:ind w:left="283"/>
      <w:contextualSpacing/>
    </w:pPr>
  </w:style>
  <w:style w:type="paragraph" w:styleId="2a">
    <w:name w:val="List Continue 2"/>
    <w:basedOn w:val="a2"/>
    <w:uiPriority w:val="99"/>
    <w:semiHidden/>
    <w:unhideWhenUsed/>
    <w:rsid w:val="00E56A2A"/>
    <w:pPr>
      <w:spacing w:after="120"/>
      <w:ind w:left="566"/>
      <w:contextualSpacing/>
    </w:pPr>
  </w:style>
  <w:style w:type="paragraph" w:styleId="3a">
    <w:name w:val="List Continue 3"/>
    <w:basedOn w:val="a2"/>
    <w:uiPriority w:val="99"/>
    <w:semiHidden/>
    <w:unhideWhenUsed/>
    <w:rsid w:val="00E56A2A"/>
    <w:pPr>
      <w:spacing w:after="120"/>
      <w:ind w:left="849"/>
      <w:contextualSpacing/>
    </w:pPr>
  </w:style>
  <w:style w:type="paragraph" w:styleId="47">
    <w:name w:val="List Continue 4"/>
    <w:basedOn w:val="a2"/>
    <w:uiPriority w:val="99"/>
    <w:semiHidden/>
    <w:unhideWhenUsed/>
    <w:rsid w:val="00E56A2A"/>
    <w:pPr>
      <w:spacing w:after="120"/>
      <w:ind w:left="1132"/>
      <w:contextualSpacing/>
    </w:pPr>
  </w:style>
  <w:style w:type="paragraph" w:styleId="57">
    <w:name w:val="List Continue 5"/>
    <w:basedOn w:val="a2"/>
    <w:uiPriority w:val="99"/>
    <w:semiHidden/>
    <w:unhideWhenUsed/>
    <w:rsid w:val="00E56A2A"/>
    <w:pPr>
      <w:spacing w:after="120"/>
      <w:ind w:left="1415"/>
      <w:contextualSpacing/>
    </w:pPr>
  </w:style>
  <w:style w:type="table" w:styleId="afff5">
    <w:name w:val="Colorful List"/>
    <w:basedOn w:val="a4"/>
    <w:uiPriority w:val="72"/>
    <w:rsid w:val="00E56A2A"/>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2">
    <w:name w:val="Colorful List Accent 1"/>
    <w:basedOn w:val="a4"/>
    <w:uiPriority w:val="72"/>
    <w:rsid w:val="00E56A2A"/>
    <w:rPr>
      <w:color w:val="00000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22">
    <w:name w:val="Colorful List Accent 2"/>
    <w:basedOn w:val="a4"/>
    <w:uiPriority w:val="72"/>
    <w:rsid w:val="00E56A2A"/>
    <w:rPr>
      <w:color w:val="000000"/>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2">
    <w:name w:val="Colorful List Accent 3"/>
    <w:basedOn w:val="a4"/>
    <w:uiPriority w:val="72"/>
    <w:rsid w:val="00E56A2A"/>
    <w:rPr>
      <w:color w:val="000000"/>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2">
    <w:name w:val="Colorful List Accent 4"/>
    <w:basedOn w:val="a4"/>
    <w:uiPriority w:val="72"/>
    <w:rsid w:val="00E56A2A"/>
    <w:rPr>
      <w:color w:val="000000"/>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2">
    <w:name w:val="Colorful List Accent 5"/>
    <w:basedOn w:val="a4"/>
    <w:uiPriority w:val="72"/>
    <w:rsid w:val="00E56A2A"/>
    <w:rPr>
      <w:color w:val="00000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62">
    <w:name w:val="Colorful List Accent 6"/>
    <w:basedOn w:val="a4"/>
    <w:uiPriority w:val="72"/>
    <w:rsid w:val="00E56A2A"/>
    <w:rPr>
      <w:color w:val="000000"/>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17CC1"/>
      </w:tcPr>
    </w:tblStylePr>
    <w:tblStylePr w:type="lastRow">
      <w:rPr>
        <w:b/>
        <w:bCs/>
        <w:color w:val="317CC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styleId="afff6">
    <w:name w:val="Dark List"/>
    <w:basedOn w:val="a4"/>
    <w:uiPriority w:val="70"/>
    <w:rsid w:val="00E56A2A"/>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3">
    <w:name w:val="Dark List Accent 1"/>
    <w:basedOn w:val="a4"/>
    <w:uiPriority w:val="70"/>
    <w:rsid w:val="00E56A2A"/>
    <w:rPr>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23">
    <w:name w:val="Dark List Accent 2"/>
    <w:basedOn w:val="a4"/>
    <w:uiPriority w:val="70"/>
    <w:rsid w:val="00E56A2A"/>
    <w:rPr>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3">
    <w:name w:val="Dark List Accent 3"/>
    <w:basedOn w:val="a4"/>
    <w:uiPriority w:val="70"/>
    <w:rsid w:val="00E56A2A"/>
    <w:rPr>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3">
    <w:name w:val="Dark List Accent 4"/>
    <w:basedOn w:val="a4"/>
    <w:uiPriority w:val="70"/>
    <w:rsid w:val="00E56A2A"/>
    <w:rPr>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3">
    <w:name w:val="Dark List Accent 5"/>
    <w:basedOn w:val="a4"/>
    <w:uiPriority w:val="70"/>
    <w:rsid w:val="00E56A2A"/>
    <w:rPr>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63">
    <w:name w:val="Dark List Accent 6"/>
    <w:basedOn w:val="a4"/>
    <w:uiPriority w:val="70"/>
    <w:rsid w:val="00E56A2A"/>
    <w:rPr>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styleId="15">
    <w:name w:val="Medium List 1"/>
    <w:basedOn w:val="a4"/>
    <w:uiPriority w:val="65"/>
    <w:rsid w:val="00E56A2A"/>
    <w:rPr>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10">
    <w:name w:val="Medium List 1 Accent 1"/>
    <w:basedOn w:val="a4"/>
    <w:uiPriority w:val="65"/>
    <w:rsid w:val="00E56A2A"/>
    <w:rPr>
      <w:color w:val="000000"/>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20">
    <w:name w:val="Medium List 1 Accent 2"/>
    <w:basedOn w:val="a4"/>
    <w:uiPriority w:val="65"/>
    <w:rsid w:val="00E56A2A"/>
    <w:rPr>
      <w:color w:val="000000"/>
    </w:rPr>
    <w:tblPr>
      <w:tblStyleRowBandSize w:val="1"/>
      <w:tblStyleColBandSize w:val="1"/>
      <w:tblBorders>
        <w:top w:val="single" w:sz="8" w:space="0" w:color="ED7D31"/>
        <w:bottom w:val="single" w:sz="8" w:space="0" w:color="ED7D31"/>
      </w:tblBorders>
    </w:tblPr>
    <w:tblStylePr w:type="firstRow">
      <w:rPr>
        <w:rFonts w:ascii="Calibri Light" w:eastAsia="Times New Roman" w:hAnsi="Calibri Light"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4"/>
    <w:uiPriority w:val="65"/>
    <w:rsid w:val="00E56A2A"/>
    <w:rPr>
      <w:color w:val="000000"/>
    </w:rPr>
    <w:tblPr>
      <w:tblStyleRowBandSize w:val="1"/>
      <w:tblStyleColBandSize w:val="1"/>
      <w:tblBorders>
        <w:top w:val="single" w:sz="8" w:space="0" w:color="A5A5A5"/>
        <w:bottom w:val="single" w:sz="8" w:space="0" w:color="A5A5A5"/>
      </w:tblBorders>
    </w:tblPr>
    <w:tblStylePr w:type="firstRow">
      <w:rPr>
        <w:rFonts w:ascii="Calibri Light" w:eastAsia="Times New Roman" w:hAnsi="Calibri Light"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4"/>
    <w:uiPriority w:val="65"/>
    <w:rsid w:val="00E56A2A"/>
    <w:rPr>
      <w:color w:val="000000"/>
    </w:rPr>
    <w:tblPr>
      <w:tblStyleRowBandSize w:val="1"/>
      <w:tblStyleColBandSize w:val="1"/>
      <w:tblBorders>
        <w:top w:val="single" w:sz="8" w:space="0" w:color="FFC000"/>
        <w:bottom w:val="single" w:sz="8" w:space="0" w:color="FFC000"/>
      </w:tblBorders>
    </w:tblPr>
    <w:tblStylePr w:type="firstRow">
      <w:rPr>
        <w:rFonts w:ascii="Calibri Light" w:eastAsia="Times New Roma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4"/>
    <w:uiPriority w:val="65"/>
    <w:rsid w:val="00E56A2A"/>
    <w:rPr>
      <w:color w:val="000000"/>
    </w:rPr>
    <w:tblPr>
      <w:tblStyleRowBandSize w:val="1"/>
      <w:tblStyleColBandSize w:val="1"/>
      <w:tblBorders>
        <w:top w:val="single" w:sz="8" w:space="0" w:color="5B9BD5"/>
        <w:bottom w:val="single" w:sz="8" w:space="0" w:color="5B9BD5"/>
      </w:tblBorders>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60">
    <w:name w:val="Medium List 1 Accent 6"/>
    <w:basedOn w:val="a4"/>
    <w:uiPriority w:val="65"/>
    <w:rsid w:val="00E56A2A"/>
    <w:rPr>
      <w:color w:val="000000"/>
    </w:rPr>
    <w:tblPr>
      <w:tblStyleRowBandSize w:val="1"/>
      <w:tblStyleColBandSize w:val="1"/>
      <w:tblBorders>
        <w:top w:val="single" w:sz="8" w:space="0" w:color="70AD47"/>
        <w:bottom w:val="single" w:sz="8" w:space="0" w:color="70AD47"/>
      </w:tblBorders>
    </w:tblPr>
    <w:tblStylePr w:type="firstRow">
      <w:rPr>
        <w:rFonts w:ascii="Calibri Light" w:eastAsia="Times New Roma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styleId="2b">
    <w:name w:val="Medium List 2"/>
    <w:basedOn w:val="a4"/>
    <w:uiPriority w:val="66"/>
    <w:rsid w:val="00E56A2A"/>
    <w:rPr>
      <w:rFonts w:ascii="Calibri Light" w:eastAsia="Times New Roman"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4"/>
    <w:uiPriority w:val="66"/>
    <w:rsid w:val="00E56A2A"/>
    <w:rPr>
      <w:rFonts w:ascii="Calibri Light" w:eastAsia="Times New Roman" w:hAnsi="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4"/>
    <w:uiPriority w:val="66"/>
    <w:rsid w:val="00E56A2A"/>
    <w:rPr>
      <w:rFonts w:ascii="Calibri Light" w:eastAsia="Times New Roman" w:hAnsi="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4"/>
    <w:uiPriority w:val="66"/>
    <w:rsid w:val="00E56A2A"/>
    <w:rPr>
      <w:rFonts w:ascii="Calibri Light" w:eastAsia="Times New Roman"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4"/>
    <w:uiPriority w:val="66"/>
    <w:rsid w:val="00E56A2A"/>
    <w:rPr>
      <w:rFonts w:ascii="Calibri Light" w:eastAsia="Times New Roman" w:hAnsi="Calibri Light"/>
      <w:color w:val="00000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4"/>
    <w:uiPriority w:val="66"/>
    <w:rsid w:val="00E56A2A"/>
    <w:rPr>
      <w:rFonts w:ascii="Calibri Light" w:eastAsia="Times New Roman"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4"/>
    <w:uiPriority w:val="66"/>
    <w:rsid w:val="00E56A2A"/>
    <w:rPr>
      <w:rFonts w:ascii="Calibri Light" w:eastAsia="Times New Roman" w:hAnsi="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character" w:styleId="HTML7">
    <w:name w:val="HTML Typewriter"/>
    <w:uiPriority w:val="99"/>
    <w:semiHidden/>
    <w:unhideWhenUsed/>
    <w:rsid w:val="00E56A2A"/>
    <w:rPr>
      <w:rFonts w:ascii="Consolas" w:hAnsi="Consolas" w:cs="Consolas"/>
      <w:sz w:val="20"/>
      <w:szCs w:val="20"/>
      <w:lang w:val="en-GB"/>
    </w:rPr>
  </w:style>
  <w:style w:type="character" w:customStyle="1" w:styleId="Mention">
    <w:name w:val="Mention"/>
    <w:uiPriority w:val="99"/>
    <w:semiHidden/>
    <w:unhideWhenUsed/>
    <w:rsid w:val="00E56A2A"/>
    <w:rPr>
      <w:color w:val="2B579A"/>
      <w:shd w:val="clear" w:color="auto" w:fill="E1DFDD"/>
      <w:lang w:val="en-GB"/>
    </w:rPr>
  </w:style>
  <w:style w:type="character" w:customStyle="1" w:styleId="UnresolvedMention">
    <w:name w:val="Unresolved Mention"/>
    <w:uiPriority w:val="99"/>
    <w:semiHidden/>
    <w:unhideWhenUsed/>
    <w:rsid w:val="00E56A2A"/>
    <w:rPr>
      <w:color w:val="605E5C"/>
      <w:shd w:val="clear" w:color="auto" w:fill="E1DFDD"/>
      <w:lang w:val="en-GB"/>
    </w:rPr>
  </w:style>
  <w:style w:type="character" w:customStyle="1" w:styleId="Hashtag">
    <w:name w:val="Hashtag"/>
    <w:uiPriority w:val="99"/>
    <w:semiHidden/>
    <w:unhideWhenUsed/>
    <w:rsid w:val="00E56A2A"/>
    <w:rPr>
      <w:color w:val="2B579A"/>
      <w:shd w:val="clear" w:color="auto" w:fill="E1DFDD"/>
      <w:lang w:val="en-GB"/>
    </w:rPr>
  </w:style>
  <w:style w:type="paragraph" w:styleId="Web">
    <w:name w:val="Normal (Web)"/>
    <w:basedOn w:val="a2"/>
    <w:uiPriority w:val="99"/>
    <w:semiHidden/>
    <w:unhideWhenUsed/>
    <w:rsid w:val="00E56A2A"/>
    <w:rPr>
      <w:rFonts w:ascii="Times New Roman" w:hAnsi="Times New Roman"/>
      <w:sz w:val="24"/>
      <w:szCs w:val="24"/>
    </w:rPr>
  </w:style>
  <w:style w:type="paragraph" w:styleId="afff7">
    <w:name w:val="Block Text"/>
    <w:basedOn w:val="a2"/>
    <w:uiPriority w:val="99"/>
    <w:semiHidden/>
    <w:unhideWhenUsed/>
    <w:rsid w:val="00E56A2A"/>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afff8">
    <w:name w:val="footnote text"/>
    <w:basedOn w:val="a2"/>
    <w:link w:val="afff9"/>
    <w:uiPriority w:val="5"/>
    <w:rsid w:val="00E56A2A"/>
    <w:pPr>
      <w:ind w:firstLine="567"/>
      <w:jc w:val="left"/>
    </w:pPr>
    <w:rPr>
      <w:sz w:val="16"/>
      <w:szCs w:val="18"/>
      <w:lang w:eastAsia="en-GB"/>
    </w:rPr>
  </w:style>
  <w:style w:type="character" w:customStyle="1" w:styleId="afff9">
    <w:name w:val="註腳文字 字元"/>
    <w:link w:val="afff8"/>
    <w:uiPriority w:val="5"/>
    <w:rsid w:val="00E56A2A"/>
    <w:rPr>
      <w:rFonts w:ascii="Verdana" w:hAnsi="Verdana"/>
      <w:sz w:val="16"/>
      <w:szCs w:val="18"/>
      <w:lang w:val="en-GB" w:eastAsia="en-GB"/>
    </w:rPr>
  </w:style>
  <w:style w:type="paragraph" w:styleId="afffa">
    <w:name w:val="endnote text"/>
    <w:basedOn w:val="afff8"/>
    <w:link w:val="afffb"/>
    <w:uiPriority w:val="49"/>
    <w:rsid w:val="00E56A2A"/>
    <w:rPr>
      <w:szCs w:val="20"/>
    </w:rPr>
  </w:style>
  <w:style w:type="character" w:customStyle="1" w:styleId="afffb">
    <w:name w:val="章節附註文字 字元"/>
    <w:link w:val="afffa"/>
    <w:uiPriority w:val="49"/>
    <w:rsid w:val="00E56A2A"/>
    <w:rPr>
      <w:rFonts w:ascii="Verdana" w:hAnsi="Verdana"/>
      <w:sz w:val="16"/>
      <w:lang w:val="en-GB" w:eastAsia="en-GB"/>
    </w:rPr>
  </w:style>
  <w:style w:type="character" w:styleId="afffc">
    <w:name w:val="line number"/>
    <w:uiPriority w:val="99"/>
    <w:semiHidden/>
    <w:unhideWhenUsed/>
    <w:rsid w:val="00E56A2A"/>
    <w:rPr>
      <w:lang w:val="en-GB"/>
    </w:rPr>
  </w:style>
  <w:style w:type="character" w:styleId="afffd">
    <w:name w:val="page number"/>
    <w:uiPriority w:val="99"/>
    <w:semiHidden/>
    <w:unhideWhenUsed/>
    <w:rsid w:val="00E56A2A"/>
    <w:rPr>
      <w:lang w:val="en-GB"/>
    </w:rPr>
  </w:style>
  <w:style w:type="table" w:styleId="afffe">
    <w:name w:val="Light Shading"/>
    <w:basedOn w:val="a4"/>
    <w:uiPriority w:val="60"/>
    <w:rsid w:val="00E56A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TML8">
    <w:name w:val="HTML Preformatted"/>
    <w:basedOn w:val="a2"/>
    <w:link w:val="HTML9"/>
    <w:uiPriority w:val="99"/>
    <w:semiHidden/>
    <w:unhideWhenUsed/>
    <w:rsid w:val="00E56A2A"/>
    <w:rPr>
      <w:rFonts w:ascii="Consolas" w:hAnsi="Consolas" w:cs="Consolas"/>
      <w:sz w:val="20"/>
      <w:szCs w:val="20"/>
    </w:rPr>
  </w:style>
  <w:style w:type="character" w:customStyle="1" w:styleId="HTML9">
    <w:name w:val="HTML 預設格式 字元"/>
    <w:link w:val="HTML8"/>
    <w:uiPriority w:val="99"/>
    <w:semiHidden/>
    <w:rsid w:val="00E56A2A"/>
    <w:rPr>
      <w:rFonts w:ascii="Consolas" w:hAnsi="Consolas" w:cs="Consolas"/>
      <w:lang w:val="en-GB" w:eastAsia="en-US"/>
    </w:rPr>
  </w:style>
  <w:style w:type="character" w:styleId="affff">
    <w:name w:val="Intense Reference"/>
    <w:uiPriority w:val="99"/>
    <w:qFormat/>
    <w:rsid w:val="00E56A2A"/>
    <w:rPr>
      <w:b/>
      <w:bCs/>
      <w:smallCaps/>
      <w:color w:val="C0504D"/>
      <w:spacing w:val="5"/>
      <w:u w:val="single"/>
      <w:lang w:val="en-GB"/>
    </w:rPr>
  </w:style>
  <w:style w:type="character" w:styleId="affff0">
    <w:name w:val="Subtle Reference"/>
    <w:uiPriority w:val="99"/>
    <w:qFormat/>
    <w:rsid w:val="00E56A2A"/>
    <w:rPr>
      <w:smallCaps/>
      <w:color w:val="C0504D"/>
      <w:u w:val="single"/>
      <w:lang w:val="en-GB"/>
    </w:rPr>
  </w:style>
  <w:style w:type="paragraph" w:styleId="affff1">
    <w:name w:val="Body Text First Indent"/>
    <w:basedOn w:val="a0"/>
    <w:link w:val="affff2"/>
    <w:uiPriority w:val="99"/>
    <w:semiHidden/>
    <w:unhideWhenUsed/>
    <w:rsid w:val="00E56A2A"/>
    <w:pPr>
      <w:numPr>
        <w:ilvl w:val="0"/>
        <w:numId w:val="0"/>
      </w:numPr>
      <w:spacing w:after="0"/>
      <w:ind w:firstLine="360"/>
    </w:pPr>
  </w:style>
  <w:style w:type="character" w:customStyle="1" w:styleId="affff2">
    <w:name w:val="本文第一層縮排 字元"/>
    <w:link w:val="affff1"/>
    <w:uiPriority w:val="99"/>
    <w:semiHidden/>
    <w:rsid w:val="00E56A2A"/>
    <w:rPr>
      <w:rFonts w:ascii="Verdana" w:hAnsi="Verdana"/>
      <w:sz w:val="18"/>
      <w:szCs w:val="22"/>
      <w:lang w:val="en-GB" w:eastAsia="en-US"/>
    </w:rPr>
  </w:style>
  <w:style w:type="paragraph" w:styleId="affff3">
    <w:name w:val="Body Text Indent"/>
    <w:basedOn w:val="a2"/>
    <w:link w:val="affff4"/>
    <w:uiPriority w:val="99"/>
    <w:semiHidden/>
    <w:unhideWhenUsed/>
    <w:rsid w:val="00E56A2A"/>
    <w:pPr>
      <w:spacing w:after="120"/>
      <w:ind w:left="283"/>
    </w:pPr>
  </w:style>
  <w:style w:type="character" w:customStyle="1" w:styleId="affff4">
    <w:name w:val="本文縮排 字元"/>
    <w:link w:val="affff3"/>
    <w:uiPriority w:val="99"/>
    <w:semiHidden/>
    <w:rsid w:val="00E56A2A"/>
    <w:rPr>
      <w:rFonts w:ascii="Verdana" w:hAnsi="Verdana"/>
      <w:sz w:val="18"/>
      <w:szCs w:val="22"/>
      <w:lang w:val="en-GB" w:eastAsia="en-US"/>
    </w:rPr>
  </w:style>
  <w:style w:type="paragraph" w:styleId="2c">
    <w:name w:val="Body Text Indent 2"/>
    <w:basedOn w:val="a2"/>
    <w:link w:val="2d"/>
    <w:uiPriority w:val="99"/>
    <w:semiHidden/>
    <w:unhideWhenUsed/>
    <w:rsid w:val="00E56A2A"/>
    <w:pPr>
      <w:spacing w:after="120" w:line="480" w:lineRule="auto"/>
      <w:ind w:left="283"/>
    </w:pPr>
  </w:style>
  <w:style w:type="character" w:customStyle="1" w:styleId="2d">
    <w:name w:val="本文縮排 2 字元"/>
    <w:link w:val="2c"/>
    <w:uiPriority w:val="99"/>
    <w:semiHidden/>
    <w:rsid w:val="00E56A2A"/>
    <w:rPr>
      <w:rFonts w:ascii="Verdana" w:hAnsi="Verdana"/>
      <w:sz w:val="18"/>
      <w:szCs w:val="22"/>
      <w:lang w:val="en-GB" w:eastAsia="en-US"/>
    </w:rPr>
  </w:style>
  <w:style w:type="paragraph" w:styleId="3b">
    <w:name w:val="Body Text Indent 3"/>
    <w:basedOn w:val="a2"/>
    <w:link w:val="3c"/>
    <w:uiPriority w:val="99"/>
    <w:semiHidden/>
    <w:unhideWhenUsed/>
    <w:rsid w:val="00E56A2A"/>
    <w:pPr>
      <w:spacing w:after="120"/>
      <w:ind w:left="283"/>
    </w:pPr>
    <w:rPr>
      <w:sz w:val="16"/>
      <w:szCs w:val="16"/>
    </w:rPr>
  </w:style>
  <w:style w:type="character" w:customStyle="1" w:styleId="3c">
    <w:name w:val="本文縮排 3 字元"/>
    <w:link w:val="3b"/>
    <w:uiPriority w:val="99"/>
    <w:semiHidden/>
    <w:rsid w:val="00E56A2A"/>
    <w:rPr>
      <w:rFonts w:ascii="Verdana" w:hAnsi="Verdana"/>
      <w:sz w:val="16"/>
      <w:szCs w:val="16"/>
      <w:lang w:val="en-GB" w:eastAsia="en-US"/>
    </w:rPr>
  </w:style>
  <w:style w:type="paragraph" w:styleId="2e">
    <w:name w:val="Body Text First Indent 2"/>
    <w:basedOn w:val="affff3"/>
    <w:link w:val="2f"/>
    <w:uiPriority w:val="99"/>
    <w:semiHidden/>
    <w:unhideWhenUsed/>
    <w:rsid w:val="00E56A2A"/>
    <w:pPr>
      <w:spacing w:after="0"/>
      <w:ind w:left="360" w:firstLine="360"/>
    </w:pPr>
  </w:style>
  <w:style w:type="character" w:customStyle="1" w:styleId="2f">
    <w:name w:val="本文第一層縮排 2 字元"/>
    <w:link w:val="2e"/>
    <w:uiPriority w:val="99"/>
    <w:semiHidden/>
    <w:rsid w:val="00E56A2A"/>
    <w:rPr>
      <w:rFonts w:ascii="Verdana" w:hAnsi="Verdana"/>
      <w:sz w:val="18"/>
      <w:szCs w:val="22"/>
      <w:lang w:val="en-GB" w:eastAsia="en-US"/>
    </w:rPr>
  </w:style>
  <w:style w:type="paragraph" w:styleId="affff5">
    <w:name w:val="Normal Indent"/>
    <w:basedOn w:val="a2"/>
    <w:uiPriority w:val="99"/>
    <w:semiHidden/>
    <w:unhideWhenUsed/>
    <w:rsid w:val="00E56A2A"/>
    <w:pPr>
      <w:ind w:left="567"/>
    </w:pPr>
  </w:style>
  <w:style w:type="paragraph" w:styleId="affff6">
    <w:name w:val="Salutation"/>
    <w:basedOn w:val="a2"/>
    <w:next w:val="a2"/>
    <w:link w:val="affff7"/>
    <w:uiPriority w:val="99"/>
    <w:semiHidden/>
    <w:unhideWhenUsed/>
    <w:rsid w:val="00E56A2A"/>
  </w:style>
  <w:style w:type="character" w:customStyle="1" w:styleId="affff7">
    <w:name w:val="問候 字元"/>
    <w:link w:val="affff6"/>
    <w:uiPriority w:val="99"/>
    <w:semiHidden/>
    <w:rsid w:val="00E56A2A"/>
    <w:rPr>
      <w:rFonts w:ascii="Verdana" w:hAnsi="Verdana"/>
      <w:sz w:val="18"/>
      <w:szCs w:val="22"/>
      <w:lang w:val="en-GB" w:eastAsia="en-US"/>
    </w:rPr>
  </w:style>
  <w:style w:type="paragraph" w:styleId="affff8">
    <w:name w:val="No Spacing"/>
    <w:uiPriority w:val="1"/>
    <w:qFormat/>
    <w:rsid w:val="00E56A2A"/>
    <w:pPr>
      <w:jc w:val="both"/>
    </w:pPr>
    <w:rPr>
      <w:rFonts w:ascii="Verdana" w:hAnsi="Verdana"/>
      <w:sz w:val="18"/>
      <w:szCs w:val="22"/>
      <w:lang w:val="en-GB" w:eastAsia="en-US"/>
    </w:rPr>
  </w:style>
  <w:style w:type="paragraph" w:styleId="affff9">
    <w:name w:val="Signature"/>
    <w:basedOn w:val="a2"/>
    <w:link w:val="affffa"/>
    <w:uiPriority w:val="99"/>
    <w:semiHidden/>
    <w:unhideWhenUsed/>
    <w:rsid w:val="00E56A2A"/>
    <w:pPr>
      <w:ind w:left="4252"/>
    </w:pPr>
  </w:style>
  <w:style w:type="character" w:customStyle="1" w:styleId="affffa">
    <w:name w:val="簽名 字元"/>
    <w:link w:val="affff9"/>
    <w:uiPriority w:val="99"/>
    <w:semiHidden/>
    <w:rsid w:val="00E56A2A"/>
    <w:rPr>
      <w:rFonts w:ascii="Verdana" w:hAnsi="Verdana"/>
      <w:sz w:val="18"/>
      <w:szCs w:val="22"/>
      <w:lang w:val="en-GB" w:eastAsia="en-US"/>
    </w:rPr>
  </w:style>
  <w:style w:type="paragraph" w:styleId="affffb">
    <w:name w:val="E-mail Signature"/>
    <w:basedOn w:val="a2"/>
    <w:link w:val="affffc"/>
    <w:uiPriority w:val="99"/>
    <w:semiHidden/>
    <w:unhideWhenUsed/>
    <w:rsid w:val="00E56A2A"/>
  </w:style>
  <w:style w:type="character" w:customStyle="1" w:styleId="affffc">
    <w:name w:val="電子郵件簽名 字元"/>
    <w:link w:val="affffb"/>
    <w:uiPriority w:val="99"/>
    <w:semiHidden/>
    <w:rsid w:val="00E56A2A"/>
    <w:rPr>
      <w:rFonts w:ascii="Verdana" w:hAnsi="Verdana"/>
      <w:sz w:val="18"/>
      <w:szCs w:val="22"/>
      <w:lang w:val="en-GB" w:eastAsia="en-US"/>
    </w:rPr>
  </w:style>
  <w:style w:type="paragraph" w:styleId="affffd">
    <w:name w:val="Subtitle"/>
    <w:basedOn w:val="a2"/>
    <w:next w:val="a2"/>
    <w:link w:val="affffe"/>
    <w:uiPriority w:val="6"/>
    <w:qFormat/>
    <w:rsid w:val="00E56A2A"/>
    <w:pPr>
      <w:numPr>
        <w:ilvl w:val="1"/>
      </w:numPr>
    </w:pPr>
    <w:rPr>
      <w:rFonts w:eastAsia="Times New Roman"/>
      <w:b/>
      <w:iCs/>
      <w:szCs w:val="24"/>
    </w:rPr>
  </w:style>
  <w:style w:type="character" w:customStyle="1" w:styleId="affffe">
    <w:name w:val="副標題 字元"/>
    <w:link w:val="affffd"/>
    <w:uiPriority w:val="6"/>
    <w:rsid w:val="00E56A2A"/>
    <w:rPr>
      <w:rFonts w:ascii="Verdana" w:eastAsia="Times New Roman" w:hAnsi="Verdana"/>
      <w:b/>
      <w:iCs/>
      <w:sz w:val="18"/>
      <w:szCs w:val="24"/>
      <w:lang w:val="en-GB" w:eastAsia="en-US"/>
    </w:rPr>
  </w:style>
  <w:style w:type="paragraph" w:styleId="afffff">
    <w:name w:val="table of figures"/>
    <w:basedOn w:val="a2"/>
    <w:next w:val="a2"/>
    <w:uiPriority w:val="39"/>
    <w:rsid w:val="00E56A2A"/>
    <w:pPr>
      <w:tabs>
        <w:tab w:val="left" w:pos="0"/>
        <w:tab w:val="right" w:leader="dot" w:pos="9020"/>
      </w:tabs>
      <w:spacing w:before="120" w:after="120"/>
      <w:ind w:right="720"/>
    </w:pPr>
    <w:rPr>
      <w:rFonts w:eastAsia="Times New Roman"/>
      <w:szCs w:val="20"/>
      <w:lang w:eastAsia="en-GB"/>
    </w:rPr>
  </w:style>
  <w:style w:type="paragraph" w:styleId="afffff0">
    <w:name w:val="table of authorities"/>
    <w:basedOn w:val="a2"/>
    <w:next w:val="a2"/>
    <w:uiPriority w:val="39"/>
    <w:rsid w:val="00E56A2A"/>
    <w:pPr>
      <w:tabs>
        <w:tab w:val="left" w:pos="0"/>
        <w:tab w:val="right" w:leader="dot" w:pos="9020"/>
      </w:tabs>
      <w:spacing w:before="120" w:after="120"/>
      <w:ind w:right="720"/>
    </w:pPr>
    <w:rPr>
      <w:rFonts w:eastAsia="Times New Roman"/>
      <w:szCs w:val="20"/>
      <w:lang w:eastAsia="en-GB"/>
    </w:rPr>
  </w:style>
  <w:style w:type="table" w:styleId="16">
    <w:name w:val="Table Classic 1"/>
    <w:basedOn w:val="a4"/>
    <w:uiPriority w:val="99"/>
    <w:semiHidden/>
    <w:unhideWhenUsed/>
    <w:rsid w:val="00E56A2A"/>
    <w:pPr>
      <w:spacing w:before="240" w:after="240"/>
      <w:ind w:left="907" w:hanging="3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4"/>
    <w:uiPriority w:val="99"/>
    <w:semiHidden/>
    <w:unhideWhenUsed/>
    <w:rsid w:val="00E56A2A"/>
    <w:pPr>
      <w:spacing w:before="240" w:after="240"/>
      <w:ind w:left="907" w:hanging="3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4"/>
    <w:uiPriority w:val="99"/>
    <w:semiHidden/>
    <w:unhideWhenUsed/>
    <w:rsid w:val="00E56A2A"/>
    <w:pPr>
      <w:spacing w:before="240" w:after="240"/>
      <w:ind w:left="907" w:hanging="3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4"/>
    <w:uiPriority w:val="99"/>
    <w:semiHidden/>
    <w:unhideWhenUsed/>
    <w:rsid w:val="00E56A2A"/>
    <w:pPr>
      <w:spacing w:before="240" w:after="240"/>
      <w:ind w:left="907" w:hanging="3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Colorful 1"/>
    <w:basedOn w:val="a4"/>
    <w:uiPriority w:val="99"/>
    <w:semiHidden/>
    <w:unhideWhenUsed/>
    <w:rsid w:val="00E56A2A"/>
    <w:pPr>
      <w:spacing w:before="240" w:after="240"/>
      <w:ind w:left="907" w:hanging="3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1">
    <w:name w:val="Table Colorful 2"/>
    <w:basedOn w:val="a4"/>
    <w:uiPriority w:val="99"/>
    <w:semiHidden/>
    <w:unhideWhenUsed/>
    <w:rsid w:val="00E56A2A"/>
    <w:pPr>
      <w:spacing w:before="240" w:after="240"/>
      <w:ind w:left="907" w:hanging="3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uiPriority w:val="99"/>
    <w:semiHidden/>
    <w:unhideWhenUsed/>
    <w:rsid w:val="00E56A2A"/>
    <w:pPr>
      <w:spacing w:before="240" w:after="240"/>
      <w:ind w:left="907" w:hanging="3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1">
    <w:name w:val="Table Contemporary"/>
    <w:basedOn w:val="a4"/>
    <w:uiPriority w:val="99"/>
    <w:semiHidden/>
    <w:unhideWhenUsed/>
    <w:rsid w:val="00E56A2A"/>
    <w:pPr>
      <w:spacing w:before="240" w:after="240"/>
      <w:ind w:left="907" w:hanging="3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2">
    <w:name w:val="Table Elegant"/>
    <w:basedOn w:val="a4"/>
    <w:uiPriority w:val="99"/>
    <w:semiHidden/>
    <w:unhideWhenUsed/>
    <w:rsid w:val="00E56A2A"/>
    <w:pPr>
      <w:spacing w:before="240" w:after="240"/>
      <w:ind w:left="907" w:hanging="3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Grid Table 1 Light"/>
    <w:basedOn w:val="a4"/>
    <w:uiPriority w:val="46"/>
    <w:rsid w:val="00E56A2A"/>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1-11">
    <w:name w:val="Grid Table 1 Light Accent 1"/>
    <w:basedOn w:val="a4"/>
    <w:uiPriority w:val="46"/>
    <w:rsid w:val="00E56A2A"/>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1-21">
    <w:name w:val="Grid Table 1 Light Accent 2"/>
    <w:basedOn w:val="a4"/>
    <w:uiPriority w:val="46"/>
    <w:rsid w:val="00E56A2A"/>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1-31">
    <w:name w:val="Grid Table 1 Light Accent 3"/>
    <w:basedOn w:val="a4"/>
    <w:uiPriority w:val="46"/>
    <w:rsid w:val="00E56A2A"/>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1-41">
    <w:name w:val="Grid Table 1 Light Accent 4"/>
    <w:basedOn w:val="a4"/>
    <w:uiPriority w:val="46"/>
    <w:rsid w:val="00E56A2A"/>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1-51">
    <w:name w:val="Grid Table 1 Light Accent 5"/>
    <w:basedOn w:val="a4"/>
    <w:uiPriority w:val="46"/>
    <w:rsid w:val="00E56A2A"/>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1-61">
    <w:name w:val="Grid Table 1 Light Accent 6"/>
    <w:basedOn w:val="a4"/>
    <w:uiPriority w:val="46"/>
    <w:rsid w:val="00E56A2A"/>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2f2">
    <w:name w:val="Grid Table 2"/>
    <w:basedOn w:val="a4"/>
    <w:uiPriority w:val="47"/>
    <w:rsid w:val="00E56A2A"/>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2-11">
    <w:name w:val="Grid Table 2 Accent 1"/>
    <w:basedOn w:val="a4"/>
    <w:uiPriority w:val="47"/>
    <w:rsid w:val="00E56A2A"/>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2-21">
    <w:name w:val="Grid Table 2 Accent 2"/>
    <w:basedOn w:val="a4"/>
    <w:uiPriority w:val="47"/>
    <w:rsid w:val="00E56A2A"/>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2-31">
    <w:name w:val="Grid Table 2 Accent 3"/>
    <w:basedOn w:val="a4"/>
    <w:uiPriority w:val="47"/>
    <w:rsid w:val="00E56A2A"/>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2-41">
    <w:name w:val="Grid Table 2 Accent 4"/>
    <w:basedOn w:val="a4"/>
    <w:uiPriority w:val="47"/>
    <w:rsid w:val="00E56A2A"/>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2-51">
    <w:name w:val="Grid Table 2 Accent 5"/>
    <w:basedOn w:val="a4"/>
    <w:uiPriority w:val="47"/>
    <w:rsid w:val="00E56A2A"/>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2-61">
    <w:name w:val="Grid Table 2 Accent 6"/>
    <w:basedOn w:val="a4"/>
    <w:uiPriority w:val="47"/>
    <w:rsid w:val="00E56A2A"/>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3f">
    <w:name w:val="Grid Table 3"/>
    <w:basedOn w:val="a4"/>
    <w:uiPriority w:val="48"/>
    <w:rsid w:val="00E56A2A"/>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3-10">
    <w:name w:val="Grid Table 3 Accent 1"/>
    <w:basedOn w:val="a4"/>
    <w:uiPriority w:val="48"/>
    <w:rsid w:val="00E56A2A"/>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3-20">
    <w:name w:val="Grid Table 3 Accent 2"/>
    <w:basedOn w:val="a4"/>
    <w:uiPriority w:val="48"/>
    <w:rsid w:val="00E56A2A"/>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3-30">
    <w:name w:val="Grid Table 3 Accent 3"/>
    <w:basedOn w:val="a4"/>
    <w:uiPriority w:val="48"/>
    <w:rsid w:val="00E56A2A"/>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3-40">
    <w:name w:val="Grid Table 3 Accent 4"/>
    <w:basedOn w:val="a4"/>
    <w:uiPriority w:val="48"/>
    <w:rsid w:val="00E56A2A"/>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3-50">
    <w:name w:val="Grid Table 3 Accent 5"/>
    <w:basedOn w:val="a4"/>
    <w:uiPriority w:val="48"/>
    <w:rsid w:val="00E56A2A"/>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3-60">
    <w:name w:val="Grid Table 3 Accent 6"/>
    <w:basedOn w:val="a4"/>
    <w:uiPriority w:val="48"/>
    <w:rsid w:val="00E56A2A"/>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49">
    <w:name w:val="Grid Table 4"/>
    <w:basedOn w:val="a4"/>
    <w:uiPriority w:val="49"/>
    <w:rsid w:val="00E56A2A"/>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4-1">
    <w:name w:val="Grid Table 4 Accent 1"/>
    <w:basedOn w:val="a4"/>
    <w:uiPriority w:val="49"/>
    <w:rsid w:val="00E56A2A"/>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4-2">
    <w:name w:val="Grid Table 4 Accent 2"/>
    <w:basedOn w:val="a4"/>
    <w:uiPriority w:val="49"/>
    <w:rsid w:val="00E56A2A"/>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4-3">
    <w:name w:val="Grid Table 4 Accent 3"/>
    <w:basedOn w:val="a4"/>
    <w:uiPriority w:val="49"/>
    <w:rsid w:val="00E56A2A"/>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4-4">
    <w:name w:val="Grid Table 4 Accent 4"/>
    <w:basedOn w:val="a4"/>
    <w:uiPriority w:val="49"/>
    <w:rsid w:val="00E56A2A"/>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4-5">
    <w:name w:val="Grid Table 4 Accent 5"/>
    <w:basedOn w:val="a4"/>
    <w:uiPriority w:val="49"/>
    <w:rsid w:val="00E56A2A"/>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4-6">
    <w:name w:val="Grid Table 4 Accent 6"/>
    <w:basedOn w:val="a4"/>
    <w:uiPriority w:val="49"/>
    <w:rsid w:val="00E56A2A"/>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58">
    <w:name w:val="Grid Table 5 Dark"/>
    <w:basedOn w:val="a4"/>
    <w:uiPriority w:val="50"/>
    <w:rsid w:val="00E56A2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5-1">
    <w:name w:val="Grid Table 5 Dark Accent 1"/>
    <w:basedOn w:val="a4"/>
    <w:uiPriority w:val="50"/>
    <w:rsid w:val="00E56A2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5-2">
    <w:name w:val="Grid Table 5 Dark Accent 2"/>
    <w:basedOn w:val="a4"/>
    <w:uiPriority w:val="50"/>
    <w:rsid w:val="00E56A2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5-3">
    <w:name w:val="Grid Table 5 Dark Accent 3"/>
    <w:basedOn w:val="a4"/>
    <w:uiPriority w:val="50"/>
    <w:rsid w:val="00E56A2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5-4">
    <w:name w:val="Grid Table 5 Dark Accent 4"/>
    <w:basedOn w:val="a4"/>
    <w:uiPriority w:val="50"/>
    <w:rsid w:val="00E56A2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5-5">
    <w:name w:val="Grid Table 5 Dark Accent 5"/>
    <w:basedOn w:val="a4"/>
    <w:uiPriority w:val="50"/>
    <w:rsid w:val="00E56A2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5-6">
    <w:name w:val="Grid Table 5 Dark Accent 6"/>
    <w:basedOn w:val="a4"/>
    <w:uiPriority w:val="50"/>
    <w:rsid w:val="00E56A2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63">
    <w:name w:val="Grid Table 6 Colorful"/>
    <w:basedOn w:val="a4"/>
    <w:uiPriority w:val="51"/>
    <w:rsid w:val="00E56A2A"/>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6-1">
    <w:name w:val="Grid Table 6 Colorful Accent 1"/>
    <w:basedOn w:val="a4"/>
    <w:uiPriority w:val="51"/>
    <w:rsid w:val="00E56A2A"/>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6-2">
    <w:name w:val="Grid Table 6 Colorful Accent 2"/>
    <w:basedOn w:val="a4"/>
    <w:uiPriority w:val="51"/>
    <w:rsid w:val="00E56A2A"/>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6-3">
    <w:name w:val="Grid Table 6 Colorful Accent 3"/>
    <w:basedOn w:val="a4"/>
    <w:uiPriority w:val="51"/>
    <w:rsid w:val="00E56A2A"/>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6-4">
    <w:name w:val="Grid Table 6 Colorful Accent 4"/>
    <w:basedOn w:val="a4"/>
    <w:uiPriority w:val="51"/>
    <w:rsid w:val="00E56A2A"/>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6-5">
    <w:name w:val="Grid Table 6 Colorful Accent 5"/>
    <w:basedOn w:val="a4"/>
    <w:uiPriority w:val="51"/>
    <w:rsid w:val="00E56A2A"/>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6-6">
    <w:name w:val="Grid Table 6 Colorful Accent 6"/>
    <w:basedOn w:val="a4"/>
    <w:uiPriority w:val="51"/>
    <w:rsid w:val="00E56A2A"/>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73">
    <w:name w:val="Grid Table 7 Colorful"/>
    <w:basedOn w:val="a4"/>
    <w:uiPriority w:val="52"/>
    <w:rsid w:val="00E56A2A"/>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7-1">
    <w:name w:val="Grid Table 7 Colorful Accent 1"/>
    <w:basedOn w:val="a4"/>
    <w:uiPriority w:val="52"/>
    <w:rsid w:val="00E56A2A"/>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7-2">
    <w:name w:val="Grid Table 7 Colorful Accent 2"/>
    <w:basedOn w:val="a4"/>
    <w:uiPriority w:val="52"/>
    <w:rsid w:val="00E56A2A"/>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7-3">
    <w:name w:val="Grid Table 7 Colorful Accent 3"/>
    <w:basedOn w:val="a4"/>
    <w:uiPriority w:val="52"/>
    <w:rsid w:val="00E56A2A"/>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7-4">
    <w:name w:val="Grid Table 7 Colorful Accent 4"/>
    <w:basedOn w:val="a4"/>
    <w:uiPriority w:val="52"/>
    <w:rsid w:val="00E56A2A"/>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7-5">
    <w:name w:val="Grid Table 7 Colorful Accent 5"/>
    <w:basedOn w:val="a4"/>
    <w:uiPriority w:val="52"/>
    <w:rsid w:val="00E56A2A"/>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7-6">
    <w:name w:val="Grid Table 7 Colorful Accent 6"/>
    <w:basedOn w:val="a4"/>
    <w:uiPriority w:val="52"/>
    <w:rsid w:val="00E56A2A"/>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19">
    <w:name w:val="Table List 1"/>
    <w:basedOn w:val="a4"/>
    <w:uiPriority w:val="99"/>
    <w:semiHidden/>
    <w:unhideWhenUsed/>
    <w:rsid w:val="00E56A2A"/>
    <w:pPr>
      <w:spacing w:before="240" w:after="240"/>
      <w:ind w:left="907" w:hanging="3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List 2"/>
    <w:basedOn w:val="a4"/>
    <w:uiPriority w:val="99"/>
    <w:semiHidden/>
    <w:unhideWhenUsed/>
    <w:rsid w:val="00E56A2A"/>
    <w:pPr>
      <w:spacing w:before="240" w:after="240"/>
      <w:ind w:left="907" w:hanging="3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List 3"/>
    <w:basedOn w:val="a4"/>
    <w:uiPriority w:val="99"/>
    <w:semiHidden/>
    <w:unhideWhenUsed/>
    <w:rsid w:val="00E56A2A"/>
    <w:pPr>
      <w:spacing w:before="240" w:after="240"/>
      <w:ind w:left="907" w:hanging="3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a">
    <w:name w:val="Table List 4"/>
    <w:basedOn w:val="a4"/>
    <w:uiPriority w:val="99"/>
    <w:semiHidden/>
    <w:unhideWhenUsed/>
    <w:rsid w:val="00E56A2A"/>
    <w:pPr>
      <w:spacing w:before="240" w:after="240"/>
      <w:ind w:left="907" w:hanging="3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9">
    <w:name w:val="Table List 5"/>
    <w:basedOn w:val="a4"/>
    <w:uiPriority w:val="99"/>
    <w:semiHidden/>
    <w:unhideWhenUsed/>
    <w:rsid w:val="00E56A2A"/>
    <w:pPr>
      <w:spacing w:before="240" w:after="240"/>
      <w:ind w:left="907" w:hanging="3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4">
    <w:name w:val="Table List 6"/>
    <w:basedOn w:val="a4"/>
    <w:uiPriority w:val="99"/>
    <w:semiHidden/>
    <w:unhideWhenUsed/>
    <w:rsid w:val="00E56A2A"/>
    <w:pPr>
      <w:spacing w:before="240" w:after="240"/>
      <w:ind w:left="907" w:hanging="3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4">
    <w:name w:val="Table List 7"/>
    <w:basedOn w:val="a4"/>
    <w:uiPriority w:val="99"/>
    <w:semiHidden/>
    <w:unhideWhenUsed/>
    <w:rsid w:val="00E56A2A"/>
    <w:pPr>
      <w:spacing w:before="240" w:after="240"/>
      <w:ind w:left="907" w:hanging="3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3">
    <w:name w:val="Table List 8"/>
    <w:basedOn w:val="a4"/>
    <w:uiPriority w:val="99"/>
    <w:semiHidden/>
    <w:unhideWhenUsed/>
    <w:rsid w:val="00E56A2A"/>
    <w:pPr>
      <w:spacing w:before="240" w:after="240"/>
      <w:ind w:left="907" w:hanging="3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a">
    <w:name w:val="List Table 1 Light"/>
    <w:basedOn w:val="a4"/>
    <w:uiPriority w:val="46"/>
    <w:rsid w:val="00E56A2A"/>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1-12">
    <w:name w:val="List Table 1 Light Accent 1"/>
    <w:basedOn w:val="a4"/>
    <w:uiPriority w:val="46"/>
    <w:rsid w:val="00E56A2A"/>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1-22">
    <w:name w:val="List Table 1 Light Accent 2"/>
    <w:basedOn w:val="a4"/>
    <w:uiPriority w:val="46"/>
    <w:rsid w:val="00E56A2A"/>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1-32">
    <w:name w:val="List Table 1 Light Accent 3"/>
    <w:basedOn w:val="a4"/>
    <w:uiPriority w:val="46"/>
    <w:rsid w:val="00E56A2A"/>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1-42">
    <w:name w:val="List Table 1 Light Accent 4"/>
    <w:basedOn w:val="a4"/>
    <w:uiPriority w:val="46"/>
    <w:rsid w:val="00E56A2A"/>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52">
    <w:name w:val="List Table 1 Light Accent 5"/>
    <w:basedOn w:val="a4"/>
    <w:uiPriority w:val="46"/>
    <w:rsid w:val="00E56A2A"/>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1-62">
    <w:name w:val="List Table 1 Light Accent 6"/>
    <w:basedOn w:val="a4"/>
    <w:uiPriority w:val="46"/>
    <w:rsid w:val="00E56A2A"/>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2f4">
    <w:name w:val="List Table 2"/>
    <w:basedOn w:val="a4"/>
    <w:uiPriority w:val="47"/>
    <w:rsid w:val="00E56A2A"/>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2-12">
    <w:name w:val="List Table 2 Accent 1"/>
    <w:basedOn w:val="a4"/>
    <w:uiPriority w:val="47"/>
    <w:rsid w:val="00E56A2A"/>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2-22">
    <w:name w:val="List Table 2 Accent 2"/>
    <w:basedOn w:val="a4"/>
    <w:uiPriority w:val="47"/>
    <w:rsid w:val="00E56A2A"/>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2-32">
    <w:name w:val="List Table 2 Accent 3"/>
    <w:basedOn w:val="a4"/>
    <w:uiPriority w:val="47"/>
    <w:rsid w:val="00E56A2A"/>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2-42">
    <w:name w:val="List Table 2 Accent 4"/>
    <w:basedOn w:val="a4"/>
    <w:uiPriority w:val="47"/>
    <w:rsid w:val="00E56A2A"/>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2-52">
    <w:name w:val="List Table 2 Accent 5"/>
    <w:basedOn w:val="a4"/>
    <w:uiPriority w:val="47"/>
    <w:rsid w:val="00E56A2A"/>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2-62">
    <w:name w:val="List Table 2 Accent 6"/>
    <w:basedOn w:val="a4"/>
    <w:uiPriority w:val="47"/>
    <w:rsid w:val="00E56A2A"/>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3f1">
    <w:name w:val="List Table 3"/>
    <w:basedOn w:val="a4"/>
    <w:uiPriority w:val="48"/>
    <w:rsid w:val="00E56A2A"/>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3-11">
    <w:name w:val="List Table 3 Accent 1"/>
    <w:basedOn w:val="a4"/>
    <w:uiPriority w:val="48"/>
    <w:rsid w:val="00E56A2A"/>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3-21">
    <w:name w:val="List Table 3 Accent 2"/>
    <w:basedOn w:val="a4"/>
    <w:uiPriority w:val="48"/>
    <w:rsid w:val="00E56A2A"/>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3-31">
    <w:name w:val="List Table 3 Accent 3"/>
    <w:basedOn w:val="a4"/>
    <w:uiPriority w:val="48"/>
    <w:rsid w:val="00E56A2A"/>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3-41">
    <w:name w:val="List Table 3 Accent 4"/>
    <w:basedOn w:val="a4"/>
    <w:uiPriority w:val="48"/>
    <w:rsid w:val="00E56A2A"/>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3-51">
    <w:name w:val="List Table 3 Accent 5"/>
    <w:basedOn w:val="a4"/>
    <w:uiPriority w:val="48"/>
    <w:rsid w:val="00E56A2A"/>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3-61">
    <w:name w:val="List Table 3 Accent 6"/>
    <w:basedOn w:val="a4"/>
    <w:uiPriority w:val="48"/>
    <w:rsid w:val="00E56A2A"/>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4b">
    <w:name w:val="List Table 4"/>
    <w:basedOn w:val="a4"/>
    <w:uiPriority w:val="49"/>
    <w:rsid w:val="00E56A2A"/>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4-10">
    <w:name w:val="List Table 4 Accent 1"/>
    <w:basedOn w:val="a4"/>
    <w:uiPriority w:val="49"/>
    <w:rsid w:val="00E56A2A"/>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4-20">
    <w:name w:val="List Table 4 Accent 2"/>
    <w:basedOn w:val="a4"/>
    <w:uiPriority w:val="49"/>
    <w:rsid w:val="00E56A2A"/>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4-30">
    <w:name w:val="List Table 4 Accent 3"/>
    <w:basedOn w:val="a4"/>
    <w:uiPriority w:val="49"/>
    <w:rsid w:val="00E56A2A"/>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4-40">
    <w:name w:val="List Table 4 Accent 4"/>
    <w:basedOn w:val="a4"/>
    <w:uiPriority w:val="49"/>
    <w:rsid w:val="00E56A2A"/>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4-50">
    <w:name w:val="List Table 4 Accent 5"/>
    <w:basedOn w:val="a4"/>
    <w:uiPriority w:val="49"/>
    <w:rsid w:val="00E56A2A"/>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4-60">
    <w:name w:val="List Table 4 Accent 6"/>
    <w:basedOn w:val="a4"/>
    <w:uiPriority w:val="49"/>
    <w:rsid w:val="00E56A2A"/>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5a">
    <w:name w:val="List Table 5 Dark"/>
    <w:basedOn w:val="a4"/>
    <w:uiPriority w:val="50"/>
    <w:rsid w:val="00E56A2A"/>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4"/>
    <w:uiPriority w:val="50"/>
    <w:rsid w:val="00E56A2A"/>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4"/>
    <w:uiPriority w:val="50"/>
    <w:rsid w:val="00E56A2A"/>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4"/>
    <w:uiPriority w:val="50"/>
    <w:rsid w:val="00E56A2A"/>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4"/>
    <w:uiPriority w:val="50"/>
    <w:rsid w:val="00E56A2A"/>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4"/>
    <w:uiPriority w:val="50"/>
    <w:rsid w:val="00E56A2A"/>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4"/>
    <w:uiPriority w:val="50"/>
    <w:rsid w:val="00E56A2A"/>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5">
    <w:name w:val="List Table 6 Colorful"/>
    <w:basedOn w:val="a4"/>
    <w:uiPriority w:val="51"/>
    <w:rsid w:val="00E56A2A"/>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6-10">
    <w:name w:val="List Table 6 Colorful Accent 1"/>
    <w:basedOn w:val="a4"/>
    <w:uiPriority w:val="51"/>
    <w:rsid w:val="00E56A2A"/>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6-20">
    <w:name w:val="List Table 6 Colorful Accent 2"/>
    <w:basedOn w:val="a4"/>
    <w:uiPriority w:val="51"/>
    <w:rsid w:val="00E56A2A"/>
    <w:rPr>
      <w:color w:val="C45911"/>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6-30">
    <w:name w:val="List Table 6 Colorful Accent 3"/>
    <w:basedOn w:val="a4"/>
    <w:uiPriority w:val="51"/>
    <w:rsid w:val="00E56A2A"/>
    <w:rPr>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6-40">
    <w:name w:val="List Table 6 Colorful Accent 4"/>
    <w:basedOn w:val="a4"/>
    <w:uiPriority w:val="51"/>
    <w:rsid w:val="00E56A2A"/>
    <w:rPr>
      <w:color w:val="BF8F0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6-50">
    <w:name w:val="List Table 6 Colorful Accent 5"/>
    <w:basedOn w:val="a4"/>
    <w:uiPriority w:val="51"/>
    <w:rsid w:val="00E56A2A"/>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6-60">
    <w:name w:val="List Table 6 Colorful Accent 6"/>
    <w:basedOn w:val="a4"/>
    <w:uiPriority w:val="51"/>
    <w:rsid w:val="00E56A2A"/>
    <w:rPr>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75">
    <w:name w:val="List Table 7 Colorful"/>
    <w:basedOn w:val="a4"/>
    <w:uiPriority w:val="52"/>
    <w:rsid w:val="00E56A2A"/>
    <w:rPr>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4"/>
    <w:uiPriority w:val="52"/>
    <w:rsid w:val="00E56A2A"/>
    <w:rPr>
      <w:color w:val="2F5496"/>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4"/>
    <w:uiPriority w:val="52"/>
    <w:rsid w:val="00E56A2A"/>
    <w:rPr>
      <w:color w:val="C45911"/>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4"/>
    <w:uiPriority w:val="52"/>
    <w:rsid w:val="00E56A2A"/>
    <w:rPr>
      <w:color w:val="7B7B7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4"/>
    <w:uiPriority w:val="52"/>
    <w:rsid w:val="00E56A2A"/>
    <w:rPr>
      <w:color w:val="BF8F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4"/>
    <w:uiPriority w:val="52"/>
    <w:rsid w:val="00E56A2A"/>
    <w:rPr>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4"/>
    <w:uiPriority w:val="52"/>
    <w:rsid w:val="00E56A2A"/>
    <w:rPr>
      <w:color w:val="53813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b">
    <w:name w:val="Table Subtle 1"/>
    <w:basedOn w:val="a4"/>
    <w:uiPriority w:val="99"/>
    <w:semiHidden/>
    <w:unhideWhenUsed/>
    <w:rsid w:val="00E56A2A"/>
    <w:pPr>
      <w:spacing w:before="240" w:after="240"/>
      <w:ind w:left="907" w:hanging="3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Subtle 2"/>
    <w:basedOn w:val="a4"/>
    <w:uiPriority w:val="99"/>
    <w:semiHidden/>
    <w:unhideWhenUsed/>
    <w:rsid w:val="00E56A2A"/>
    <w:pPr>
      <w:spacing w:before="240" w:after="240"/>
      <w:ind w:left="907" w:hanging="3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3">
    <w:name w:val="Table Professional"/>
    <w:basedOn w:val="a4"/>
    <w:uiPriority w:val="99"/>
    <w:semiHidden/>
    <w:unhideWhenUsed/>
    <w:rsid w:val="00E56A2A"/>
    <w:pPr>
      <w:spacing w:before="240" w:after="240"/>
      <w:ind w:left="907" w:hanging="3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imple 1"/>
    <w:basedOn w:val="a4"/>
    <w:uiPriority w:val="99"/>
    <w:semiHidden/>
    <w:unhideWhenUsed/>
    <w:rsid w:val="00E56A2A"/>
    <w:pPr>
      <w:spacing w:before="240" w:after="240"/>
      <w:ind w:left="907" w:hanging="3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4"/>
    <w:uiPriority w:val="99"/>
    <w:semiHidden/>
    <w:unhideWhenUsed/>
    <w:rsid w:val="00E56A2A"/>
    <w:pPr>
      <w:spacing w:before="240" w:after="240"/>
      <w:ind w:left="907" w:hanging="3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4"/>
    <w:uiPriority w:val="99"/>
    <w:semiHidden/>
    <w:unhideWhenUsed/>
    <w:rsid w:val="00E56A2A"/>
    <w:pPr>
      <w:spacing w:before="240" w:after="240"/>
      <w:ind w:left="907" w:hanging="3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Plain Table 1"/>
    <w:basedOn w:val="a4"/>
    <w:uiPriority w:val="41"/>
    <w:rsid w:val="00E56A2A"/>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2f7">
    <w:name w:val="Plain Table 2"/>
    <w:basedOn w:val="a4"/>
    <w:uiPriority w:val="42"/>
    <w:rsid w:val="00E56A2A"/>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3f3">
    <w:name w:val="Plain Table 3"/>
    <w:basedOn w:val="a4"/>
    <w:uiPriority w:val="43"/>
    <w:rsid w:val="00E56A2A"/>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4c">
    <w:name w:val="Plain Table 4"/>
    <w:basedOn w:val="a4"/>
    <w:uiPriority w:val="44"/>
    <w:rsid w:val="00E56A2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5b">
    <w:name w:val="Plain Table 5"/>
    <w:basedOn w:val="a4"/>
    <w:uiPriority w:val="45"/>
    <w:rsid w:val="00E56A2A"/>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Web1">
    <w:name w:val="Table Web 1"/>
    <w:basedOn w:val="a4"/>
    <w:uiPriority w:val="99"/>
    <w:semiHidden/>
    <w:unhideWhenUsed/>
    <w:rsid w:val="00E56A2A"/>
    <w:pPr>
      <w:spacing w:before="240" w:after="240"/>
      <w:ind w:left="907" w:hanging="3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uiPriority w:val="99"/>
    <w:semiHidden/>
    <w:unhideWhenUsed/>
    <w:rsid w:val="00E56A2A"/>
    <w:pPr>
      <w:spacing w:before="240" w:after="240"/>
      <w:ind w:left="907" w:hanging="3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uiPriority w:val="99"/>
    <w:semiHidden/>
    <w:unhideWhenUsed/>
    <w:rsid w:val="00E56A2A"/>
    <w:pPr>
      <w:spacing w:before="240" w:after="240"/>
      <w:ind w:left="907" w:hanging="3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4">
    <w:name w:val="Plain Text"/>
    <w:basedOn w:val="a2"/>
    <w:link w:val="afffff5"/>
    <w:uiPriority w:val="99"/>
    <w:unhideWhenUsed/>
    <w:rsid w:val="00E56A2A"/>
    <w:rPr>
      <w:rFonts w:ascii="Consolas" w:hAnsi="Consolas" w:cs="Consolas"/>
      <w:sz w:val="21"/>
      <w:szCs w:val="21"/>
    </w:rPr>
  </w:style>
  <w:style w:type="character" w:customStyle="1" w:styleId="afffff5">
    <w:name w:val="純文字 字元"/>
    <w:link w:val="afffff4"/>
    <w:uiPriority w:val="99"/>
    <w:rsid w:val="00E56A2A"/>
    <w:rPr>
      <w:rFonts w:ascii="Consolas" w:hAnsi="Consolas" w:cs="Consolas"/>
      <w:sz w:val="21"/>
      <w:szCs w:val="21"/>
      <w:lang w:val="en-GB" w:eastAsia="en-US"/>
    </w:rPr>
  </w:style>
  <w:style w:type="character" w:styleId="afffff6">
    <w:name w:val="Placeholder Text"/>
    <w:uiPriority w:val="99"/>
    <w:semiHidden/>
    <w:rsid w:val="00E56A2A"/>
    <w:rPr>
      <w:color w:val="808080"/>
      <w:lang w:val="en-GB"/>
    </w:rPr>
  </w:style>
  <w:style w:type="paragraph" w:styleId="afffff7">
    <w:name w:val="macro"/>
    <w:link w:val="afffff8"/>
    <w:uiPriority w:val="99"/>
    <w:semiHidden/>
    <w:unhideWhenUsed/>
    <w:rsid w:val="00E56A2A"/>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eastAsia="en-US"/>
    </w:rPr>
  </w:style>
  <w:style w:type="character" w:customStyle="1" w:styleId="afffff8">
    <w:name w:val="巨集文字 字元"/>
    <w:link w:val="afffff7"/>
    <w:uiPriority w:val="99"/>
    <w:semiHidden/>
    <w:rsid w:val="00E56A2A"/>
    <w:rPr>
      <w:rFonts w:ascii="Consolas" w:hAnsi="Consolas" w:cs="Consolas"/>
      <w:lang w:val="en-GB" w:eastAsia="en-US"/>
    </w:rPr>
  </w:style>
  <w:style w:type="table" w:styleId="afffff9">
    <w:name w:val="Table Theme"/>
    <w:basedOn w:val="a4"/>
    <w:uiPriority w:val="99"/>
    <w:semiHidden/>
    <w:unhideWhenUsed/>
    <w:rsid w:val="00E56A2A"/>
    <w:pPr>
      <w:spacing w:before="240" w:after="240"/>
      <w:ind w:left="907" w:hanging="3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標題 7 字元"/>
    <w:link w:val="7"/>
    <w:uiPriority w:val="2"/>
    <w:rsid w:val="00E56A2A"/>
    <w:rPr>
      <w:rFonts w:ascii="Verdana" w:eastAsia="Times New Roman" w:hAnsi="Verdana"/>
      <w:b/>
      <w:iCs/>
      <w:color w:val="006283"/>
      <w:sz w:val="18"/>
      <w:szCs w:val="22"/>
      <w:lang w:val="en-GB" w:eastAsia="en-US"/>
    </w:rPr>
  </w:style>
  <w:style w:type="character" w:customStyle="1" w:styleId="80">
    <w:name w:val="標題 8 字元"/>
    <w:link w:val="8"/>
    <w:uiPriority w:val="2"/>
    <w:rsid w:val="00E56A2A"/>
    <w:rPr>
      <w:rFonts w:ascii="Verdana" w:eastAsia="Times New Roman" w:hAnsi="Verdana"/>
      <w:b/>
      <w:i/>
      <w:color w:val="006283"/>
      <w:sz w:val="18"/>
      <w:lang w:val="en-GB" w:eastAsia="en-US"/>
    </w:rPr>
  </w:style>
  <w:style w:type="character" w:customStyle="1" w:styleId="90">
    <w:name w:val="標題 9 字元"/>
    <w:link w:val="9"/>
    <w:uiPriority w:val="2"/>
    <w:rsid w:val="00E56A2A"/>
    <w:rPr>
      <w:rFonts w:ascii="Verdana" w:eastAsia="Times New Roman" w:hAnsi="Verdana"/>
      <w:b/>
      <w:iCs/>
      <w:color w:val="006283"/>
      <w:sz w:val="18"/>
      <w:u w:val="single"/>
      <w:lang w:val="en-GB" w:eastAsia="en-US"/>
    </w:rPr>
  </w:style>
  <w:style w:type="paragraph" w:styleId="afffffa">
    <w:name w:val="Note Heading"/>
    <w:basedOn w:val="a2"/>
    <w:next w:val="a2"/>
    <w:link w:val="afffffb"/>
    <w:uiPriority w:val="99"/>
    <w:semiHidden/>
    <w:unhideWhenUsed/>
    <w:rsid w:val="00E56A2A"/>
  </w:style>
  <w:style w:type="character" w:customStyle="1" w:styleId="afffffb">
    <w:name w:val="註釋標題 字元"/>
    <w:link w:val="afffffa"/>
    <w:uiPriority w:val="99"/>
    <w:semiHidden/>
    <w:rsid w:val="00E56A2A"/>
    <w:rPr>
      <w:rFonts w:ascii="Verdana" w:hAnsi="Verdana"/>
      <w:sz w:val="18"/>
      <w:szCs w:val="22"/>
      <w:lang w:val="en-GB" w:eastAsia="en-US"/>
    </w:rPr>
  </w:style>
  <w:style w:type="character" w:styleId="afffffc">
    <w:name w:val="Book Title"/>
    <w:uiPriority w:val="99"/>
    <w:qFormat/>
    <w:rsid w:val="00E56A2A"/>
    <w:rPr>
      <w:b/>
      <w:bCs/>
      <w:smallCaps/>
      <w:spacing w:val="5"/>
      <w:lang w:val="en-GB"/>
    </w:rPr>
  </w:style>
  <w:style w:type="paragraph" w:styleId="afffffd">
    <w:name w:val="index heading"/>
    <w:basedOn w:val="a2"/>
    <w:next w:val="14"/>
    <w:uiPriority w:val="99"/>
    <w:semiHidden/>
    <w:unhideWhenUsed/>
    <w:rsid w:val="00E56A2A"/>
    <w:rPr>
      <w:rFonts w:ascii="Cambria" w:eastAsia="Times New Roman" w:hAnsi="Cambria"/>
      <w:b/>
      <w:bCs/>
    </w:rPr>
  </w:style>
  <w:style w:type="paragraph" w:styleId="afffffe">
    <w:name w:val="toa heading"/>
    <w:basedOn w:val="a2"/>
    <w:next w:val="a2"/>
    <w:uiPriority w:val="39"/>
    <w:unhideWhenUsed/>
    <w:rsid w:val="00E56A2A"/>
    <w:pPr>
      <w:spacing w:before="120"/>
    </w:pPr>
    <w:rPr>
      <w:rFonts w:ascii="Cambria" w:eastAsia="Times New Roman" w:hAnsi="Cambria"/>
      <w:b/>
      <w:bCs/>
      <w:sz w:val="24"/>
      <w:szCs w:val="24"/>
    </w:rPr>
  </w:style>
  <w:style w:type="paragraph" w:styleId="1e">
    <w:name w:val="toc 1"/>
    <w:basedOn w:val="a2"/>
    <w:next w:val="a2"/>
    <w:uiPriority w:val="39"/>
    <w:rsid w:val="00E56A2A"/>
    <w:pPr>
      <w:tabs>
        <w:tab w:val="left" w:pos="0"/>
        <w:tab w:val="right" w:leader="dot" w:pos="9020"/>
      </w:tabs>
      <w:spacing w:before="240" w:after="120"/>
      <w:ind w:right="851"/>
      <w:jc w:val="left"/>
    </w:pPr>
    <w:rPr>
      <w:b/>
      <w:caps/>
      <w:szCs w:val="18"/>
      <w:lang w:eastAsia="en-GB"/>
    </w:rPr>
  </w:style>
  <w:style w:type="paragraph" w:styleId="2f8">
    <w:name w:val="toc 2"/>
    <w:basedOn w:val="a2"/>
    <w:next w:val="a2"/>
    <w:uiPriority w:val="39"/>
    <w:rsid w:val="00E56A2A"/>
    <w:pPr>
      <w:tabs>
        <w:tab w:val="left" w:pos="0"/>
        <w:tab w:val="right" w:leader="dot" w:pos="9020"/>
      </w:tabs>
      <w:spacing w:before="120" w:after="120"/>
      <w:ind w:right="851"/>
      <w:jc w:val="left"/>
    </w:pPr>
    <w:rPr>
      <w:szCs w:val="18"/>
      <w:lang w:eastAsia="en-GB"/>
    </w:rPr>
  </w:style>
  <w:style w:type="paragraph" w:styleId="3f4">
    <w:name w:val="toc 3"/>
    <w:basedOn w:val="a2"/>
    <w:next w:val="a2"/>
    <w:uiPriority w:val="39"/>
    <w:rsid w:val="00E56A2A"/>
    <w:pPr>
      <w:tabs>
        <w:tab w:val="left" w:pos="0"/>
        <w:tab w:val="right" w:leader="dot" w:pos="9020"/>
      </w:tabs>
      <w:spacing w:before="120" w:after="120"/>
      <w:ind w:right="851"/>
      <w:jc w:val="left"/>
    </w:pPr>
    <w:rPr>
      <w:szCs w:val="18"/>
      <w:lang w:eastAsia="en-GB"/>
    </w:rPr>
  </w:style>
  <w:style w:type="paragraph" w:styleId="4d">
    <w:name w:val="toc 4"/>
    <w:basedOn w:val="a2"/>
    <w:next w:val="a2"/>
    <w:uiPriority w:val="39"/>
    <w:rsid w:val="00E56A2A"/>
    <w:pPr>
      <w:tabs>
        <w:tab w:val="left" w:pos="0"/>
        <w:tab w:val="right" w:leader="dot" w:pos="9020"/>
      </w:tabs>
      <w:spacing w:before="120" w:after="120"/>
      <w:ind w:right="851"/>
      <w:jc w:val="left"/>
    </w:pPr>
    <w:rPr>
      <w:szCs w:val="18"/>
      <w:lang w:eastAsia="en-GB"/>
    </w:rPr>
  </w:style>
  <w:style w:type="paragraph" w:styleId="5c">
    <w:name w:val="toc 5"/>
    <w:basedOn w:val="a2"/>
    <w:next w:val="a2"/>
    <w:uiPriority w:val="39"/>
    <w:rsid w:val="00E56A2A"/>
    <w:pPr>
      <w:tabs>
        <w:tab w:val="left" w:pos="0"/>
        <w:tab w:val="right" w:leader="dot" w:pos="9020"/>
      </w:tabs>
      <w:spacing w:before="120" w:after="120"/>
      <w:ind w:right="851"/>
      <w:jc w:val="left"/>
    </w:pPr>
    <w:rPr>
      <w:szCs w:val="18"/>
      <w:lang w:eastAsia="en-GB"/>
    </w:rPr>
  </w:style>
  <w:style w:type="paragraph" w:styleId="66">
    <w:name w:val="toc 6"/>
    <w:basedOn w:val="a2"/>
    <w:next w:val="a2"/>
    <w:uiPriority w:val="39"/>
    <w:rsid w:val="00E56A2A"/>
    <w:pPr>
      <w:tabs>
        <w:tab w:val="left" w:pos="0"/>
        <w:tab w:val="right" w:leader="dot" w:pos="9020"/>
      </w:tabs>
      <w:spacing w:before="120" w:after="120"/>
      <w:ind w:right="851"/>
      <w:jc w:val="left"/>
    </w:pPr>
    <w:rPr>
      <w:szCs w:val="18"/>
      <w:lang w:eastAsia="en-GB"/>
    </w:rPr>
  </w:style>
  <w:style w:type="paragraph" w:styleId="76">
    <w:name w:val="toc 7"/>
    <w:basedOn w:val="a2"/>
    <w:next w:val="a2"/>
    <w:uiPriority w:val="39"/>
    <w:rsid w:val="00E56A2A"/>
    <w:pPr>
      <w:tabs>
        <w:tab w:val="left" w:pos="0"/>
        <w:tab w:val="right" w:leader="dot" w:pos="9020"/>
      </w:tabs>
      <w:spacing w:before="120" w:after="120"/>
      <w:ind w:right="851"/>
      <w:jc w:val="left"/>
    </w:pPr>
    <w:rPr>
      <w:szCs w:val="18"/>
      <w:lang w:eastAsia="en-GB"/>
    </w:rPr>
  </w:style>
  <w:style w:type="paragraph" w:styleId="84">
    <w:name w:val="toc 8"/>
    <w:basedOn w:val="a2"/>
    <w:next w:val="a2"/>
    <w:uiPriority w:val="39"/>
    <w:rsid w:val="00E56A2A"/>
    <w:pPr>
      <w:tabs>
        <w:tab w:val="left" w:pos="0"/>
        <w:tab w:val="right" w:leader="dot" w:pos="9020"/>
      </w:tabs>
      <w:spacing w:before="120" w:after="120"/>
      <w:ind w:right="851"/>
      <w:jc w:val="left"/>
    </w:pPr>
    <w:rPr>
      <w:szCs w:val="18"/>
      <w:lang w:eastAsia="en-GB"/>
    </w:rPr>
  </w:style>
  <w:style w:type="paragraph" w:styleId="92">
    <w:name w:val="toc 9"/>
    <w:basedOn w:val="a2"/>
    <w:next w:val="a2"/>
    <w:uiPriority w:val="39"/>
    <w:rsid w:val="00E56A2A"/>
    <w:pPr>
      <w:tabs>
        <w:tab w:val="left" w:pos="0"/>
        <w:tab w:val="right" w:leader="dot" w:pos="9020"/>
      </w:tabs>
      <w:spacing w:before="120" w:after="120"/>
      <w:ind w:right="851"/>
      <w:jc w:val="left"/>
    </w:pPr>
    <w:rPr>
      <w:szCs w:val="18"/>
      <w:lang w:eastAsia="en-GB"/>
    </w:rPr>
  </w:style>
  <w:style w:type="table" w:styleId="-14">
    <w:name w:val="Light Shading Accent 1"/>
    <w:basedOn w:val="a4"/>
    <w:uiPriority w:val="60"/>
    <w:rsid w:val="00E56A2A"/>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24">
    <w:name w:val="Light Shading Accent 2"/>
    <w:basedOn w:val="a4"/>
    <w:uiPriority w:val="60"/>
    <w:rsid w:val="00E56A2A"/>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4">
    <w:name w:val="Light Shading Accent 3"/>
    <w:basedOn w:val="a4"/>
    <w:uiPriority w:val="60"/>
    <w:rsid w:val="00E56A2A"/>
    <w:rPr>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4">
    <w:name w:val="Light Shading Accent 4"/>
    <w:basedOn w:val="a4"/>
    <w:uiPriority w:val="60"/>
    <w:rsid w:val="00E56A2A"/>
    <w:rPr>
      <w:color w:val="BF8F0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4">
    <w:name w:val="Light Shading Accent 5"/>
    <w:basedOn w:val="a4"/>
    <w:uiPriority w:val="60"/>
    <w:rsid w:val="00E56A2A"/>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64">
    <w:name w:val="Light Shading Accent 6"/>
    <w:basedOn w:val="a4"/>
    <w:uiPriority w:val="60"/>
    <w:rsid w:val="00E56A2A"/>
    <w:rPr>
      <w:color w:val="538135"/>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styleId="affffff">
    <w:name w:val="Colorful Shading"/>
    <w:basedOn w:val="a4"/>
    <w:uiPriority w:val="71"/>
    <w:rsid w:val="00E56A2A"/>
    <w:rPr>
      <w:color w:val="000000"/>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5">
    <w:name w:val="Colorful Shading Accent 1"/>
    <w:basedOn w:val="a4"/>
    <w:uiPriority w:val="71"/>
    <w:rsid w:val="00E56A2A"/>
    <w:rPr>
      <w:color w:val="000000"/>
    </w:rPr>
    <w:tblPr>
      <w:tblStyleRowBandSize w:val="1"/>
      <w:tblStyleColBandSize w:val="1"/>
      <w:tblBorders>
        <w:top w:val="single" w:sz="24" w:space="0" w:color="ED7D31"/>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25">
    <w:name w:val="Colorful Shading Accent 2"/>
    <w:basedOn w:val="a4"/>
    <w:uiPriority w:val="71"/>
    <w:rsid w:val="00E56A2A"/>
    <w:rPr>
      <w:color w:val="000000"/>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5">
    <w:name w:val="Colorful Shading Accent 3"/>
    <w:basedOn w:val="a4"/>
    <w:uiPriority w:val="71"/>
    <w:rsid w:val="00E56A2A"/>
    <w:rPr>
      <w:color w:val="00000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55">
    <w:name w:val="Colorful Shading Accent 5"/>
    <w:basedOn w:val="a4"/>
    <w:uiPriority w:val="71"/>
    <w:rsid w:val="00E56A2A"/>
    <w:rPr>
      <w:color w:val="000000"/>
    </w:rPr>
    <w:tblPr>
      <w:tblStyleRowBandSize w:val="1"/>
      <w:tblStyleColBandSize w:val="1"/>
      <w:tblBorders>
        <w:top w:val="single" w:sz="24" w:space="0" w:color="70AD47"/>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65">
    <w:name w:val="Colorful Shading Accent 6"/>
    <w:basedOn w:val="a4"/>
    <w:uiPriority w:val="71"/>
    <w:rsid w:val="00E56A2A"/>
    <w:rPr>
      <w:color w:val="000000"/>
    </w:rPr>
    <w:tblPr>
      <w:tblStyleRowBandSize w:val="1"/>
      <w:tblStyleColBandSize w:val="1"/>
      <w:tblBorders>
        <w:top w:val="single" w:sz="24" w:space="0" w:color="5B9BD5"/>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5B9BD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styleId="-45">
    <w:name w:val="Colorful Shading Accent 4"/>
    <w:basedOn w:val="a4"/>
    <w:uiPriority w:val="71"/>
    <w:rsid w:val="00E56A2A"/>
    <w:rPr>
      <w:color w:val="000000"/>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1f">
    <w:name w:val="Medium Shading 1"/>
    <w:basedOn w:val="a4"/>
    <w:uiPriority w:val="63"/>
    <w:rsid w:val="00E56A2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13">
    <w:name w:val="Medium Shading 1 Accent 1"/>
    <w:basedOn w:val="a4"/>
    <w:uiPriority w:val="63"/>
    <w:rsid w:val="00E56A2A"/>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23">
    <w:name w:val="Medium Shading 1 Accent 2"/>
    <w:basedOn w:val="a4"/>
    <w:uiPriority w:val="63"/>
    <w:rsid w:val="00E56A2A"/>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3">
    <w:name w:val="Medium Shading 1 Accent 3"/>
    <w:basedOn w:val="a4"/>
    <w:uiPriority w:val="63"/>
    <w:rsid w:val="00E56A2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3">
    <w:name w:val="Medium Shading 1 Accent 4"/>
    <w:basedOn w:val="a4"/>
    <w:uiPriority w:val="63"/>
    <w:rsid w:val="00E56A2A"/>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3">
    <w:name w:val="Medium Shading 1 Accent 5"/>
    <w:basedOn w:val="a4"/>
    <w:uiPriority w:val="63"/>
    <w:rsid w:val="00E56A2A"/>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63">
    <w:name w:val="Medium Shading 1 Accent 6"/>
    <w:basedOn w:val="a4"/>
    <w:uiPriority w:val="63"/>
    <w:rsid w:val="00E56A2A"/>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2f9">
    <w:name w:val="Medium Shading 2"/>
    <w:basedOn w:val="a4"/>
    <w:uiPriority w:val="64"/>
    <w:rsid w:val="00E56A2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2-13">
    <w:name w:val="Medium Shading 2 Accent 1"/>
    <w:basedOn w:val="a4"/>
    <w:uiPriority w:val="64"/>
    <w:rsid w:val="00E56A2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2-23">
    <w:name w:val="Medium Shading 2 Accent 2"/>
    <w:basedOn w:val="a4"/>
    <w:uiPriority w:val="64"/>
    <w:rsid w:val="00E56A2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2-33">
    <w:name w:val="Medium Shading 2 Accent 3"/>
    <w:basedOn w:val="a4"/>
    <w:uiPriority w:val="64"/>
    <w:rsid w:val="00E56A2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2-43">
    <w:name w:val="Medium Shading 2 Accent 4"/>
    <w:basedOn w:val="a4"/>
    <w:uiPriority w:val="64"/>
    <w:rsid w:val="00E56A2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2-53">
    <w:name w:val="Medium Shading 2 Accent 5"/>
    <w:basedOn w:val="a4"/>
    <w:uiPriority w:val="64"/>
    <w:rsid w:val="00E56A2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2-63">
    <w:name w:val="Medium Shading 2 Accent 6"/>
    <w:basedOn w:val="a4"/>
    <w:uiPriority w:val="64"/>
    <w:rsid w:val="00E56A2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character" w:styleId="HTMLa">
    <w:name w:val="HTML Variable"/>
    <w:uiPriority w:val="99"/>
    <w:semiHidden/>
    <w:unhideWhenUsed/>
    <w:rsid w:val="00E56A2A"/>
    <w:rPr>
      <w:i/>
      <w:iCs/>
      <w:lang w:val="en-GB"/>
    </w:rPr>
  </w:style>
  <w:style w:type="numbering" w:customStyle="1" w:styleId="ListBullets">
    <w:name w:val="ListBullets"/>
    <w:uiPriority w:val="99"/>
    <w:rsid w:val="00E56A2A"/>
    <w:pPr>
      <w:numPr>
        <w:numId w:val="23"/>
      </w:numPr>
    </w:pPr>
  </w:style>
  <w:style w:type="paragraph" w:customStyle="1" w:styleId="Answer">
    <w:name w:val="Answer"/>
    <w:basedOn w:val="a2"/>
    <w:link w:val="AnswerChar"/>
    <w:uiPriority w:val="6"/>
    <w:qFormat/>
    <w:rsid w:val="00E56A2A"/>
    <w:pPr>
      <w:spacing w:after="240"/>
      <w:ind w:left="1077"/>
    </w:pPr>
  </w:style>
  <w:style w:type="character" w:customStyle="1" w:styleId="AnswerChar">
    <w:name w:val="Answer Char"/>
    <w:link w:val="Answer"/>
    <w:uiPriority w:val="6"/>
    <w:rsid w:val="00E56A2A"/>
    <w:rPr>
      <w:rFonts w:ascii="Verdana" w:hAnsi="Verdana"/>
      <w:sz w:val="18"/>
      <w:szCs w:val="22"/>
      <w:lang w:val="en-GB" w:eastAsia="en-US"/>
    </w:rPr>
  </w:style>
  <w:style w:type="paragraph" w:customStyle="1" w:styleId="FollowUp">
    <w:name w:val="FollowUp"/>
    <w:basedOn w:val="a2"/>
    <w:link w:val="FollowUpChar"/>
    <w:uiPriority w:val="6"/>
    <w:qFormat/>
    <w:rsid w:val="00E56A2A"/>
    <w:pPr>
      <w:spacing w:after="240"/>
      <w:ind w:left="720"/>
    </w:pPr>
    <w:rPr>
      <w:i/>
    </w:rPr>
  </w:style>
  <w:style w:type="character" w:customStyle="1" w:styleId="FollowUpChar">
    <w:name w:val="FollowUp Char"/>
    <w:link w:val="FollowUp"/>
    <w:uiPriority w:val="6"/>
    <w:rsid w:val="00E56A2A"/>
    <w:rPr>
      <w:rFonts w:ascii="Verdana" w:hAnsi="Verdana"/>
      <w:i/>
      <w:sz w:val="18"/>
      <w:szCs w:val="22"/>
      <w:lang w:val="en-GB" w:eastAsia="en-US"/>
    </w:rPr>
  </w:style>
  <w:style w:type="paragraph" w:customStyle="1" w:styleId="FootnoteQuotation">
    <w:name w:val="Footnote Quotation"/>
    <w:basedOn w:val="afff8"/>
    <w:uiPriority w:val="5"/>
    <w:rsid w:val="00E56A2A"/>
    <w:pPr>
      <w:ind w:left="567" w:right="567" w:firstLine="0"/>
    </w:pPr>
  </w:style>
  <w:style w:type="paragraph" w:customStyle="1" w:styleId="Quotation">
    <w:name w:val="Quotation"/>
    <w:basedOn w:val="a2"/>
    <w:uiPriority w:val="5"/>
    <w:qFormat/>
    <w:rsid w:val="00E56A2A"/>
    <w:pPr>
      <w:spacing w:after="240"/>
      <w:ind w:left="567" w:right="567"/>
    </w:pPr>
    <w:rPr>
      <w:szCs w:val="18"/>
      <w:lang w:eastAsia="en-GB"/>
    </w:rPr>
  </w:style>
  <w:style w:type="paragraph" w:customStyle="1" w:styleId="QuotationDouble">
    <w:name w:val="Quotation Double"/>
    <w:basedOn w:val="a2"/>
    <w:uiPriority w:val="5"/>
    <w:qFormat/>
    <w:rsid w:val="00E56A2A"/>
    <w:pPr>
      <w:spacing w:after="240"/>
      <w:ind w:left="1134" w:right="1134"/>
    </w:pPr>
    <w:rPr>
      <w:szCs w:val="18"/>
      <w:lang w:eastAsia="en-GB"/>
    </w:rPr>
  </w:style>
  <w:style w:type="paragraph" w:customStyle="1" w:styleId="Title2">
    <w:name w:val="Title 2"/>
    <w:basedOn w:val="a2"/>
    <w:next w:val="a2"/>
    <w:uiPriority w:val="5"/>
    <w:qFormat/>
    <w:rsid w:val="00E56A2A"/>
    <w:pPr>
      <w:spacing w:after="360"/>
      <w:jc w:val="center"/>
    </w:pPr>
    <w:rPr>
      <w:caps/>
      <w:color w:val="006283"/>
      <w:szCs w:val="18"/>
      <w:lang w:eastAsia="en-GB"/>
    </w:rPr>
  </w:style>
  <w:style w:type="paragraph" w:customStyle="1" w:styleId="Title3">
    <w:name w:val="Title 3"/>
    <w:basedOn w:val="a2"/>
    <w:next w:val="a2"/>
    <w:uiPriority w:val="5"/>
    <w:qFormat/>
    <w:rsid w:val="00E56A2A"/>
    <w:pPr>
      <w:spacing w:after="360"/>
      <w:jc w:val="center"/>
    </w:pPr>
    <w:rPr>
      <w:i/>
      <w:color w:val="006283"/>
      <w:szCs w:val="18"/>
      <w:lang w:eastAsia="en-GB"/>
    </w:rPr>
  </w:style>
  <w:style w:type="paragraph" w:customStyle="1" w:styleId="TitleCountry">
    <w:name w:val="Title Country"/>
    <w:basedOn w:val="a2"/>
    <w:next w:val="a2"/>
    <w:uiPriority w:val="5"/>
    <w:qFormat/>
    <w:rsid w:val="00E56A2A"/>
    <w:pPr>
      <w:spacing w:after="360"/>
      <w:jc w:val="center"/>
    </w:pPr>
    <w:rPr>
      <w:smallCaps/>
      <w:color w:val="006283"/>
      <w:szCs w:val="18"/>
      <w:lang w:eastAsia="en-GB"/>
    </w:rPr>
  </w:style>
  <w:style w:type="table" w:customStyle="1" w:styleId="WTOTable2">
    <w:name w:val="WTOTable2"/>
    <w:basedOn w:val="a4"/>
    <w:uiPriority w:val="99"/>
    <w:rsid w:val="00E56A2A"/>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SummaryHeader">
    <w:name w:val="SummaryHeader"/>
    <w:basedOn w:val="a2"/>
    <w:uiPriority w:val="4"/>
    <w:qFormat/>
    <w:rsid w:val="00E56A2A"/>
    <w:pPr>
      <w:spacing w:after="240"/>
      <w:outlineLvl w:val="0"/>
    </w:pPr>
    <w:rPr>
      <w:b/>
      <w:caps/>
      <w:color w:val="006283"/>
    </w:rPr>
  </w:style>
  <w:style w:type="paragraph" w:customStyle="1" w:styleId="SummarySubheader">
    <w:name w:val="SummarySubheader"/>
    <w:basedOn w:val="a2"/>
    <w:uiPriority w:val="4"/>
    <w:qFormat/>
    <w:rsid w:val="00E56A2A"/>
    <w:pPr>
      <w:spacing w:after="240"/>
      <w:outlineLvl w:val="1"/>
    </w:pPr>
    <w:rPr>
      <w:b/>
      <w:color w:val="006283"/>
    </w:rPr>
  </w:style>
  <w:style w:type="paragraph" w:customStyle="1" w:styleId="SummaryText">
    <w:name w:val="SummaryText"/>
    <w:basedOn w:val="a2"/>
    <w:uiPriority w:val="4"/>
    <w:qFormat/>
    <w:rsid w:val="00E56A2A"/>
    <w:pPr>
      <w:numPr>
        <w:numId w:val="25"/>
      </w:numPr>
      <w:spacing w:after="240"/>
      <w:ind w:left="0" w:firstLine="0"/>
    </w:pPr>
  </w:style>
  <w:style w:type="table" w:customStyle="1" w:styleId="WTOBox1">
    <w:name w:val="WTOBox1"/>
    <w:basedOn w:val="a4"/>
    <w:uiPriority w:val="99"/>
    <w:rsid w:val="00E56A2A"/>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a4"/>
    <w:uiPriority w:val="99"/>
    <w:rsid w:val="00E56A2A"/>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a2"/>
    <w:uiPriority w:val="49"/>
    <w:qFormat/>
    <w:rsid w:val="00E56A2A"/>
    <w:pPr>
      <w:keepNext/>
      <w:keepLines/>
      <w:spacing w:after="240"/>
      <w:jc w:val="left"/>
    </w:pPr>
    <w:rPr>
      <w:rFonts w:eastAsia="Times New Roman"/>
      <w:b/>
      <w:caps/>
      <w:color w:val="006283"/>
      <w:sz w:val="28"/>
    </w:rPr>
  </w:style>
  <w:style w:type="paragraph" w:customStyle="1" w:styleId="NoteText">
    <w:name w:val="Note Text"/>
    <w:basedOn w:val="a2"/>
    <w:uiPriority w:val="4"/>
    <w:qFormat/>
    <w:rsid w:val="00E56A2A"/>
    <w:pPr>
      <w:tabs>
        <w:tab w:val="left" w:pos="851"/>
      </w:tabs>
      <w:ind w:left="851" w:hanging="851"/>
      <w:jc w:val="left"/>
    </w:pPr>
    <w:rPr>
      <w:sz w:val="16"/>
    </w:rPr>
  </w:style>
  <w:style w:type="paragraph" w:customStyle="1" w:styleId="TitleDate">
    <w:name w:val="Title Date"/>
    <w:basedOn w:val="a2"/>
    <w:next w:val="a2"/>
    <w:uiPriority w:val="5"/>
    <w:qFormat/>
    <w:rsid w:val="00E56A2A"/>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248792">
      <w:bodyDiv w:val="1"/>
      <w:marLeft w:val="0"/>
      <w:marRight w:val="0"/>
      <w:marTop w:val="0"/>
      <w:marBottom w:val="0"/>
      <w:divBdr>
        <w:top w:val="none" w:sz="0" w:space="0" w:color="auto"/>
        <w:left w:val="none" w:sz="0" w:space="0" w:color="auto"/>
        <w:bottom w:val="none" w:sz="0" w:space="0" w:color="auto"/>
        <w:right w:val="none" w:sz="0" w:space="0" w:color="auto"/>
      </w:divBdr>
    </w:div>
    <w:div w:id="148605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nzaleze\AppData\Roaming\Microsoft\Templates\WTODOCE2012.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WTODOCE2012</Template>
  <TotalTime>0</TotalTime>
  <Pages>7</Pages>
  <Words>2278</Words>
  <Characters>12986</Characters>
  <Application>Microsoft Office Word</Application>
  <DocSecurity>0</DocSecurity>
  <Lines>108</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15234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LDIMD - DTU</dc:description>
  <cp:lastModifiedBy/>
  <cp:revision>1</cp:revision>
  <cp:lastPrinted>2019-11-04T16:56:00Z</cp:lastPrinted>
  <dcterms:created xsi:type="dcterms:W3CDTF">2019-11-14T07:22:00Z</dcterms:created>
  <dcterms:modified xsi:type="dcterms:W3CDTF">2019-11-14T07:22:00Z</dcterms:modified>
</cp:coreProperties>
</file>